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entrada e saída do doador (ciclo do doador)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entrada e saída do doador (ciclo do doador)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Disponibilização do Relatório da Pesquisa de Satisfação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Realização de Pesquisa de Satisfação - TO BE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6338546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Disponibilizar formulários impressos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7056941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Recolher diariamente formulários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2691711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Registrar resultados no sistema SIHRO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5977706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Contatar os doadores insatisfeito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971945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Disponibilizar pesquisa de satisfação no Salve Vidas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1342097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Disponibilizar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9589167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Disponibilizar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4416929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Disponibilizar relatório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14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4"/>
          <w:headerReference w:type="default" r:id="rId15"/>
          <w:footerReference w:type="default" r:id="rId16"/>
          <w:headerReference w:type="first" r:id="rId17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c2c5a83f7a1e490292e62050768b7a51"/>
      <w:bookmarkStart w:id="3" w:name="_Toc256000002"/>
      <w:r>
        <w:t>TO BE - Disponibilização do Relatório da Pesquisa de Satisfação</w:t>
      </w:r>
      <w:bookmarkEnd w:id="3"/>
    </w:p>
    <w:p>
      <w:pPr>
        <w:jc w:val="center"/>
      </w:pPr>
      <w:bookmarkEnd w:id="2"/>
      <w:r>
        <w:drawing>
          <wp:inline>
            <wp:extent cx="7615346" cy="584581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3355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615346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 xml:space="preserve">Esse processo tem como escopo o mapeamento do processo de </w:t>
      </w:r>
      <w:r>
        <w:t>Disponibilização do Relatório da Pesquisa de Satisfação</w:t>
      </w:r>
      <w:r>
        <w:t>, desde a disponibilização dos formulários impressos no setor de Nutrição (na sala so lanche) e online na plataforma Salve Vidas, até a disponibilização relatório da pesquisa para o setore de Gestão da Qualidade pelo Serviço Social.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bookmarkStart w:id="5" w:name="_dx_frag_EndFragment"/>
      <w:bookmarkEnd w:id="5"/>
      <w:r>
        <w:t xml:space="preserve"> 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Geciele Gonçalves  - Analista de Processos</w:t>
      </w:r>
      <w:r>
        <w:br/>
      </w:r>
      <w:r>
        <w:t>Thaís Roca - Analista de Processos</w:t>
      </w:r>
      <w:r>
        <w:br/>
      </w:r>
      <w:r>
        <w:t> 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Maria Luíza - Assistente Social do setor de Serviço Social da FHEMERON</w:t>
      </w:r>
      <w:r>
        <w:br/>
      </w:r>
      <w:r>
        <w:t>Dimarães da Silva - Assistente Social do setor de Serviço Social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Suerlei Dutra - Gerente de Processos</w:t>
      </w:r>
      <w:r>
        <w:br/>
      </w:r>
      <w:r>
        <w:t>Maria Luíza - Dona do Processo</w:t>
      </w:r>
      <w:r>
        <w:br/>
      </w:r>
      <w:r>
        <w:t>Ádila Pires - 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737"/>
        <w:gridCol w:w="1210"/>
        <w:gridCol w:w="3075"/>
        <w:gridCol w:w="3770"/>
      </w:tblGrid>
      <w:tr>
        <w:tblPrEx>
          <w:tblW w:w="5000" w:type="pct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05/09/2022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Geciele Gonçalves</w:t>
            </w:r>
            <w:r>
              <w:br/>
            </w: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06/06/2023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de8672e031514f62af1399a0fc77d88b"/>
      <w:bookmarkStart w:id="7" w:name="_Toc256000003"/>
      <w:r>
        <w:t>Realização de Pesquisa de Satisfação - TO BE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49549166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2010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Disponibilizar formulários impressos</w:t>
      </w:r>
      <w:bookmarkEnd w:id="9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O Serviço Social disponibilizará os formulários impressos na sala do lanche.</w:t>
      </w:r>
      <w:r>
        <w:br/>
      </w:r>
      <w:r>
        <w:br/>
      </w:r>
      <w:r>
        <w:t xml:space="preserve">Quem: </w:t>
      </w:r>
      <w:r>
        <w:t>Serviço Social;</w:t>
      </w:r>
      <w:r>
        <w:br/>
      </w:r>
      <w:r>
        <w:br/>
      </w:r>
      <w:r>
        <w:t xml:space="preserve">Porque: </w:t>
      </w:r>
      <w:r>
        <w:t>Essa atividade acontece porque é necessário disponibilizar os formulários para os doadores preenchê-los de forma voluntária, quando forem lanchar;</w:t>
      </w:r>
      <w:r>
        <w:br/>
      </w:r>
      <w:r>
        <w:br/>
      </w:r>
      <w:r>
        <w:t xml:space="preserve">Onde: </w:t>
      </w:r>
      <w:r>
        <w:t>Na sala do lanche;</w:t>
      </w:r>
      <w:r>
        <w:br/>
      </w:r>
      <w:r>
        <w:br/>
      </w:r>
      <w:r>
        <w:t xml:space="preserve">Quando: </w:t>
      </w:r>
      <w:r>
        <w:t>Diariamente;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Disponibilizar os formulários das pesquisas de satisfação em uma mesa, localizada na sala do lanche.</w:t>
      </w:r>
      <w:r>
        <w:br/>
      </w:r>
      <w:r>
        <w:t>Observação:</w:t>
      </w:r>
      <w:r>
        <w:br/>
      </w:r>
      <w:r>
        <w:t>1- Essa pesquisa de satisfação é realizada pelo doador ao fim da doação, de forma voluntária.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65066081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69183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Recolher diariamente formulários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O Serviço Social recolherá os formulários respondidos pelos doadores diariamente</w:t>
      </w:r>
      <w:r>
        <w:br/>
      </w:r>
      <w:r>
        <w:br/>
      </w:r>
      <w:r>
        <w:t xml:space="preserve">Quem: </w:t>
      </w:r>
      <w:r>
        <w:t>A equipe do Serviço Social;</w:t>
      </w:r>
      <w:r>
        <w:br/>
      </w:r>
      <w:r>
        <w:br/>
      </w:r>
      <w:r>
        <w:t xml:space="preserve">Porque: </w:t>
      </w:r>
      <w:r>
        <w:t>Essa atividade acontece porque é necessário recolher os formulários para registrar as avaliações dos doadores;</w:t>
      </w:r>
      <w:r>
        <w:br/>
      </w:r>
      <w:r>
        <w:br/>
      </w:r>
      <w:r>
        <w:t xml:space="preserve">Onde: </w:t>
      </w:r>
      <w:r>
        <w:t>No sala do lanche</w:t>
      </w:r>
      <w:r>
        <w:br/>
      </w:r>
      <w:r>
        <w:br/>
      </w:r>
      <w:r>
        <w:t>Quando:</w:t>
      </w:r>
      <w:r>
        <w:t xml:space="preserve"> Diariamente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Deslocar-se a sala do lanche no setor  de Nutrição;</w:t>
      </w:r>
      <w:r>
        <w:br/>
      </w:r>
      <w:r>
        <w:t>Tarefa 2:</w:t>
      </w:r>
      <w:r>
        <w:t xml:space="preserve"> Coletar os formulários preenchidos;</w:t>
      </w:r>
      <w:r>
        <w:br/>
      </w:r>
      <w:r>
        <w:t>Tarefa 3:</w:t>
      </w:r>
      <w:r>
        <w:t xml:space="preserve"> Levar os formulários preenchidos para o Serviço Social.</w:t>
      </w:r>
      <w:r>
        <w:t xml:space="preserve"> 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117473559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12653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Registrar resultados no sistema SIHRO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O Serviço Social registrará o resultado da pesquisa no sistema SIHRO.</w:t>
      </w:r>
      <w:r>
        <w:br/>
      </w:r>
      <w:r>
        <w:br/>
      </w:r>
      <w:r>
        <w:t xml:space="preserve">Quem: </w:t>
      </w:r>
      <w:r>
        <w:t>A equipe do Serviço Social.</w:t>
      </w:r>
      <w:r>
        <w:br/>
      </w:r>
      <w:r>
        <w:br/>
      </w:r>
      <w:r>
        <w:t xml:space="preserve">Porque: </w:t>
      </w:r>
      <w:r>
        <w:t>Essa atividade acontece porque é necessário disponibilizar os formulários para os doadores preenchê-los de forma voluntária, quando forem lanchar.</w:t>
      </w:r>
      <w:r>
        <w:br/>
      </w:r>
      <w:r>
        <w:br/>
      </w:r>
      <w:r>
        <w:t xml:space="preserve">Onde: </w:t>
      </w:r>
      <w:r>
        <w:t>No sistema SIHRO.</w:t>
      </w:r>
      <w:r>
        <w:br/>
      </w:r>
      <w:r>
        <w:br/>
      </w:r>
      <w:r>
        <w:t xml:space="preserve">Quando: </w:t>
      </w:r>
      <w:r>
        <w:t>No interesse do setor de Serviço Social.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Acessar o sistema SIHRO com login e senha;</w:t>
      </w:r>
      <w:r>
        <w:br/>
      </w:r>
      <w:r>
        <w:t xml:space="preserve">Tarefa 2: </w:t>
      </w:r>
      <w:r>
        <w:t>Clicar no setor de Serviço Social;</w:t>
      </w:r>
      <w:r>
        <w:br/>
      </w:r>
      <w:r>
        <w:t xml:space="preserve">Tarefa 3: </w:t>
      </w:r>
      <w:r>
        <w:t>Selecionar opção de pesquisa de satisfação.</w:t>
      </w:r>
      <w:r>
        <w:br/>
      </w:r>
      <w:r>
        <w:t>Observações:</w:t>
      </w:r>
      <w:r>
        <w:br/>
      </w:r>
      <w:r>
        <w:t xml:space="preserve">1 - </w:t>
      </w:r>
      <w:r>
        <w:t>O sistema SIHRO terá a opção de alterar as questão, caso o Serviço Social julgue necessário.</w:t>
      </w:r>
      <w:r>
        <w:br/>
      </w:r>
      <w:r>
        <w:t xml:space="preserve">2 - </w:t>
      </w:r>
      <w:r>
        <w:t>Ao selecionar opção de pesquisa de satisfação, aparecerá opção para assinalar as questões fechadas (opções para marcar) e campo para preencher nas questões abertas, conforme descrita no formulário abaixo.</w:t>
      </w:r>
      <w:r>
        <w:br/>
      </w:r>
      <w:r>
        <w:t> </w:t>
      </w:r>
      <w:r>
        <w:drawing>
          <wp:inline>
            <wp:extent cx="5612130" cy="7280132"/>
            <wp:docPr id="10001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57094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80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drawing>
          <wp:inline>
            <wp:extent cx="5612130" cy="7430876"/>
            <wp:docPr id="10001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85363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30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33467864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79774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Contatar os doadores insatisfeito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O Serviço Social irá contactar alguns doadores que pontuaram na pesquisa de satisfação com alguma insatisfação;</w:t>
      </w:r>
      <w:r>
        <w:br/>
      </w:r>
      <w:r>
        <w:br/>
      </w:r>
      <w:r>
        <w:t xml:space="preserve">Quem: </w:t>
      </w:r>
      <w:r>
        <w:t>Serviço Social;</w:t>
      </w:r>
      <w:r>
        <w:br/>
      </w:r>
      <w:r>
        <w:br/>
      </w:r>
      <w:r>
        <w:t xml:space="preserve">Porque: </w:t>
      </w:r>
      <w:r>
        <w:t>Essa atividade acontece porque é necessário entrar em contato com aqueles doadores que descreveram algum tipo de insatisfação, para identificar uma possível solução, a fim de convencer o doador a realizar futuras doações;</w:t>
      </w:r>
      <w:r>
        <w:br/>
      </w:r>
      <w:r>
        <w:br/>
      </w:r>
      <w:r>
        <w:t xml:space="preserve">Onde: </w:t>
      </w:r>
      <w:r>
        <w:t>No Serviço Social via telefone;</w:t>
      </w:r>
      <w:r>
        <w:br/>
      </w:r>
      <w:r>
        <w:br/>
      </w:r>
      <w:r>
        <w:t xml:space="preserve">Quando: </w:t>
      </w:r>
      <w:r>
        <w:t>Após o registro no sistema SIHRO da pesquisa de satisfação;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O setor de Serviço Social, contacta o doador via telefone (quando o mesmo se identifica na pesquisa de satisfação);</w:t>
      </w:r>
      <w:r>
        <w:br/>
      </w:r>
      <w:r>
        <w:t>Tarefa 2:</w:t>
      </w:r>
      <w:r>
        <w:t xml:space="preserve"> Ao contactar o doador, o Serviço Social irá identificar soluções junto ao cliente;</w:t>
      </w:r>
      <w:r>
        <w:br/>
      </w:r>
      <w:r>
        <w:t>Observação:</w:t>
      </w:r>
      <w:r>
        <w:br/>
      </w:r>
      <w:r>
        <w:t xml:space="preserve">1- </w:t>
      </w:r>
      <w:r>
        <w:t>O Serviço Social irá adicionar ao registro das pesquisas de satisfação, a tratativa com o cliente sobre a reclamação.</w:t>
      </w:r>
    </w:p>
    <w:p>
      <w:pPr>
        <w:pStyle w:val="ModelerNormal"/>
        <w:spacing w:afterAutospacing="1"/>
      </w:pPr>
      <w:r>
        <w:br/>
      </w:r>
      <w:r>
        <w:t> 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26914736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95643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Disponibilizar pesquisa de satisfação no Salve Vidas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O Serviço Social irá disponibilizar na plataforma Salve Vidas a pesquisa de satisfação ao doador;</w:t>
      </w:r>
      <w:r>
        <w:br/>
      </w:r>
      <w:r>
        <w:br/>
      </w:r>
      <w:r>
        <w:t xml:space="preserve">Quem: </w:t>
      </w:r>
      <w:r>
        <w:t>Serviço Social;</w:t>
      </w:r>
      <w:r>
        <w:br/>
      </w:r>
      <w:r>
        <w:br/>
      </w:r>
      <w:r>
        <w:t xml:space="preserve">Porque: </w:t>
      </w:r>
      <w:r>
        <w:t>Essa atividade acontece porque é necessário disponibilizar ao doador o formulário online através da plataforma Salve Vidas para que o doador responda a pesquisa;</w:t>
      </w:r>
      <w:r>
        <w:br/>
      </w:r>
      <w:r>
        <w:br/>
      </w:r>
      <w:r>
        <w:t xml:space="preserve">Onde: </w:t>
      </w:r>
      <w:r>
        <w:t>No sistema SIHRO</w:t>
      </w:r>
      <w:r>
        <w:br/>
      </w:r>
      <w:r>
        <w:br/>
      </w:r>
      <w:r>
        <w:t xml:space="preserve">Quando: </w:t>
      </w:r>
      <w:r>
        <w:t>No interesse do setor de Serviço Social.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Disponibilizar o formulário na plataforma Salve Vidas.</w:t>
      </w:r>
    </w:p>
    <w:p>
      <w:pPr>
        <w:pStyle w:val="ModelerNormal"/>
        <w:spacing w:afterAutospacing="1"/>
      </w:pPr>
      <w:r>
        <w:t>Observações: </w:t>
      </w:r>
      <w:r>
        <w:br/>
      </w:r>
      <w:r>
        <w:t>1 - Ao registrar a pesquisa de satisfação no sistema SIHRO, o formulário será disponibilizado na plataforma Salve Vidas para que os doadores a respondam.</w:t>
      </w:r>
      <w:r>
        <w:br/>
      </w:r>
      <w:r>
        <w:t xml:space="preserve">2 - </w:t>
      </w:r>
      <w:r>
        <w:t>O doador conseguirá preencher a pesquisa de satisfação uma vez a cada doação realizada. Ou seja, quando o doador realizar uma doação a pesquisa de satisfação ficará disponível por um período de tempo e poderá ser preencida somente 1 vez a cada doação realizada.</w:t>
      </w:r>
      <w:r>
        <w:br/>
      </w:r>
      <w:r>
        <w:t> </w:t>
      </w:r>
    </w:p>
    <w:p>
      <w:pPr>
        <w:pStyle w:val="ModelerNormal"/>
        <w:spacing w:afterAutospacing="1"/>
      </w:pPr>
      <w:r>
        <w:drawing>
          <wp:inline>
            <wp:extent cx="5612130" cy="7280132"/>
            <wp:docPr id="10001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93373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80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drawing>
          <wp:inline>
            <wp:extent cx="5612130" cy="7430876"/>
            <wp:docPr id="10001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05617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430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izHeading4"/>
      </w:pPr>
      <w:bookmarkStart w:id="14" w:name="_Toc256000010"/>
      <w:r>
        <w:drawing>
          <wp:inline>
            <wp:extent cx="152421" cy="152421"/>
            <wp:docPr id="46506278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83642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Disponibilizar</w:t>
      </w:r>
      <w:bookmarkEnd w:id="14"/>
    </w:p>
    <w:p/>
    <w:p>
      <w:pPr>
        <w:pStyle w:val="bizHeading4"/>
      </w:pPr>
      <w:bookmarkStart w:id="15" w:name="_Toc256000011"/>
      <w:r>
        <w:drawing>
          <wp:inline>
            <wp:extent cx="152421" cy="152421"/>
            <wp:docPr id="185326091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59962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Disponibilizar</w:t>
      </w:r>
      <w:bookmarkEnd w:id="15"/>
    </w:p>
    <w:p/>
    <w:p>
      <w:pPr>
        <w:pStyle w:val="bizHeading4"/>
      </w:pPr>
      <w:bookmarkStart w:id="16" w:name="_Toc256000012"/>
      <w:r>
        <w:drawing>
          <wp:inline>
            <wp:extent cx="152421" cy="152421"/>
            <wp:docPr id="24968999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304409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Disponibilizar relatório</w:t>
      </w:r>
      <w:bookmarkEnd w:id="16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 que: </w:t>
      </w:r>
      <w:r>
        <w:t>O Serviço Social disponibilizará o relatório das pesquisas de satisfação ao setor de Gestão da Qualidade;</w:t>
      </w:r>
      <w:r>
        <w:br/>
      </w:r>
      <w:r>
        <w:br/>
      </w:r>
      <w:r>
        <w:t xml:space="preserve">Quem: </w:t>
      </w:r>
      <w:r>
        <w:t>Serviço Social;</w:t>
      </w:r>
      <w:r>
        <w:br/>
      </w:r>
      <w:r>
        <w:br/>
      </w:r>
      <w:r>
        <w:t xml:space="preserve">Porque: </w:t>
      </w:r>
      <w:r>
        <w:t>Essa atividade acontece porque é necessário disponibilizar ao fim do mês o relatório de todos os registros das pesquisas de satisfação ao setor da Gestão da Qualidade;</w:t>
      </w:r>
      <w:r>
        <w:br/>
      </w:r>
      <w:r>
        <w:br/>
      </w:r>
      <w:r>
        <w:t xml:space="preserve">Onde: </w:t>
      </w:r>
      <w:r>
        <w:t>No sistema SIHRO;</w:t>
      </w:r>
      <w:r>
        <w:br/>
      </w:r>
      <w:r>
        <w:br/>
      </w:r>
      <w:r>
        <w:t xml:space="preserve">Quando: </w:t>
      </w:r>
      <w:r>
        <w:t>Ao fim do Mês;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O Serviço Social irá encaminhar através do sistema SIHRO o relatório dos registros da pesquisa de satisfação. </w:t>
      </w:r>
      <w:r>
        <w:br/>
      </w:r>
      <w:r>
        <w:t>Observações:</w:t>
      </w:r>
      <w:r>
        <w:br/>
      </w:r>
      <w:r>
        <w:t xml:space="preserve">1 - </w:t>
      </w:r>
      <w:r>
        <w:t>Será encaminhado um único relatório com os registros das pesquisas dos formulários e dos realizados pela plataforma Salve Vidas.</w:t>
      </w:r>
      <w:r>
        <w:br/>
      </w:r>
      <w:r>
        <w:t xml:space="preserve">2 - </w:t>
      </w:r>
      <w:r>
        <w:t>O sistema SIHRO terá a opção de “encaminhar relatório”. E ao clicar nesta opção  o relatório será encaminhado à Gestão da Qualidade.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14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header" Target="header2.xml" /><Relationship Id="rId15" Type="http://schemas.openxmlformats.org/officeDocument/2006/relationships/header" Target="header3.xml" /><Relationship Id="rId16" Type="http://schemas.openxmlformats.org/officeDocument/2006/relationships/footer" Target="footer4.xml" /><Relationship Id="rId17" Type="http://schemas.openxmlformats.org/officeDocument/2006/relationships/header" Target="header4.xml" /><Relationship Id="rId18" Type="http://schemas.openxmlformats.org/officeDocument/2006/relationships/image" Target="media/image9.emf" /><Relationship Id="rId19" Type="http://schemas.openxmlformats.org/officeDocument/2006/relationships/image" Target="media/image10.png" /><Relationship Id="rId2" Type="http://schemas.openxmlformats.org/officeDocument/2006/relationships/webSettings" Target="webSettings.xml" /><Relationship Id="rId20" Type="http://schemas.openxmlformats.org/officeDocument/2006/relationships/image" Target="media/image11.png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7.png" /><Relationship Id="rId2" Type="http://schemas.openxmlformats.org/officeDocument/2006/relationships/image" Target="media/image8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