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Redesenhos dos fluxos de entrada e saída do doador (ciclo do doador)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Redesenhos dos fluxos de entrada e saída do doador (ciclo do doador)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Captação de Doadores Externo v1.1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CAPTAÇÃO DE DOADORES -  EXTERNO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7779707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Receber detalhes da solicitação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645507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Realizar cadastro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4379342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Realizar agendamento de coleta externa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8823173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Publicar campanha externa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026562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Notificar setores envolvidos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6702852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Realizar agendamento de palestra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1.2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INSTITUIÇÕES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1.2.1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1.2.1.1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7517649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Enviar solicitação ao Serviço Social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1.2.1.2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6436814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Aguardando Serviço Social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1.2.1.3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2334480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Recepcionar Fhemeron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6" w:history="1">
        <w:r>
          <w:rPr>
            <w:rStyle w:val="Hyperlink"/>
          </w:rPr>
          <w:t>1.2.1.4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0971522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Receber palestra</w:t>
        </w:r>
        <w:r>
          <w:tab/>
        </w:r>
        <w:r>
          <w:fldChar w:fldCharType="begin"/>
        </w:r>
        <w:r>
          <w:instrText xml:space="preserve"> PAGEREF _Toc256000016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17" w:history="1">
        <w:r>
          <w:rPr>
            <w:rStyle w:val="Hyperlink"/>
          </w:rPr>
          <w:t>2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Recursos</w:t>
        </w:r>
        <w:r>
          <w:tab/>
        </w:r>
        <w:r>
          <w:fldChar w:fldCharType="begin"/>
        </w:r>
        <w:r>
          <w:instrText xml:space="preserve"> PAGEREF _Toc256000017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18" w:history="1">
        <w:r>
          <w:rPr>
            <w:rStyle w:val="Hyperlink"/>
          </w:rPr>
          <w:t>2.1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Serviço Social (Entidade)</w:t>
        </w:r>
        <w:r>
          <w:tab/>
        </w:r>
        <w:r>
          <w:fldChar w:fldCharType="begin"/>
        </w:r>
        <w:r>
          <w:instrText xml:space="preserve"> PAGEREF _Toc256000018 \h </w:instrText>
        </w:r>
        <w:r>
          <w:fldChar w:fldCharType="separate"/>
        </w:r>
        <w:r>
          <w:t>17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5"/>
          <w:headerReference w:type="default" r:id="rId16"/>
          <w:footerReference w:type="default" r:id="rId17"/>
          <w:headerReference w:type="first" r:id="rId18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fff63a046d374af79365c58651c84a63"/>
      <w:bookmarkStart w:id="3" w:name="_Toc256000002"/>
      <w:r>
        <w:t>TO BE - Captação de Doadores Externo v1.1</w:t>
      </w:r>
      <w:bookmarkEnd w:id="3"/>
    </w:p>
    <w:p>
      <w:pPr>
        <w:jc w:val="center"/>
      </w:pPr>
      <w:bookmarkEnd w:id="2"/>
      <w:r>
        <w:drawing>
          <wp:inline>
            <wp:extent cx="5876838" cy="5845810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731721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76838" cy="584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bookmarkStart w:id="4" w:name="_dx_frag_StartFragment"/>
      <w:bookmarkEnd w:id="4"/>
      <w:r>
        <w:t xml:space="preserve">Esse processo tem como escopo o redesenho do processo de </w:t>
      </w:r>
      <w:r>
        <w:t>Captação de Doadores Externo</w:t>
      </w:r>
      <w:r>
        <w:t>, com as melhorias idealizadas, desde a necessidade das instituições em solicitar a palestra ou parceria, até a ida da Fhemeron à instituição para realizar a palestra ou a coleta externa</w:t>
      </w:r>
      <w:bookmarkStart w:id="5" w:name="_dx_frag_EndFragment"/>
      <w:bookmarkEnd w:id="5"/>
      <w:r>
        <w:t>.</w:t>
      </w:r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afterAutospacing="1"/>
      </w:pPr>
      <w:r>
        <w:t>Delner Freire</w:t>
      </w:r>
      <w:r>
        <w:br/>
      </w:r>
      <w:r>
        <w:t>Superintendente</w:t>
      </w:r>
      <w:r>
        <w:br/>
      </w:r>
      <w:r>
        <w:br/>
      </w:r>
      <w:r>
        <w:t>Abdenildo Sobreira</w:t>
      </w:r>
      <w:r>
        <w:br/>
      </w:r>
      <w:r>
        <w:t>Diretor Técnico</w:t>
      </w:r>
      <w:r>
        <w:br/>
      </w:r>
      <w:r>
        <w:br/>
      </w:r>
      <w:r>
        <w:t>Henrique Douglas Freire</w:t>
      </w:r>
      <w:r>
        <w:br/>
      </w:r>
      <w:r>
        <w:t>Coordenador de Gestão Estratégica</w:t>
      </w:r>
    </w:p>
    <w:p>
      <w:pPr>
        <w:pStyle w:val="BoldModelerNormal"/>
      </w:pPr>
      <w:r>
        <w:t>ELABORAÇÃO</w:t>
      </w:r>
    </w:p>
    <w:p>
      <w:pPr>
        <w:pStyle w:val="ModelerNormal"/>
        <w:spacing w:afterAutospacing="1"/>
      </w:pPr>
      <w:r>
        <w:t>Geciele Gonçalves - Analista de Processos</w:t>
      </w:r>
      <w:r>
        <w:br/>
      </w:r>
      <w:r>
        <w:t>Thaís Roca - Analista de Processos</w:t>
      </w:r>
    </w:p>
    <w:p>
      <w:pPr>
        <w:pStyle w:val="BoldModelerNormal"/>
      </w:pPr>
      <w:r>
        <w:t>COLABORAÇÃO</w:t>
      </w:r>
    </w:p>
    <w:p>
      <w:pPr>
        <w:pStyle w:val="ModelerNormal"/>
        <w:spacing w:afterAutospacing="1"/>
      </w:pPr>
      <w:r>
        <w:t>Maria Luíza - Assistente Social do setor de Serviço Social da FHEMERON</w:t>
      </w:r>
      <w:r>
        <w:br/>
      </w:r>
      <w:r>
        <w:t>Dimarães da Silva - Assistente Social do setor de Serviço Social da FHEMERON</w:t>
      </w:r>
    </w:p>
    <w:p>
      <w:pPr>
        <w:pStyle w:val="BoldModelerNormal"/>
      </w:pPr>
      <w:r>
        <w:t>REVISORES</w:t>
      </w:r>
    </w:p>
    <w:p>
      <w:pPr>
        <w:pStyle w:val="ModelerNormal"/>
        <w:spacing w:afterAutospacing="1"/>
      </w:pPr>
      <w:r>
        <w:t>Luma Damon - Gerente de Processos</w:t>
      </w:r>
      <w:r>
        <w:br/>
      </w:r>
      <w:r>
        <w:t>Maria Luíza - Dona do Processo</w:t>
      </w:r>
      <w:r>
        <w:br/>
      </w:r>
      <w:r>
        <w:t>Ádila Pires</w:t>
      </w:r>
      <w:r>
        <w:t xml:space="preserve"> - </w:t>
      </w:r>
      <w:r>
        <w:t>Dona do Produto</w:t>
      </w:r>
    </w:p>
    <w:p>
      <w:pPr>
        <w:pStyle w:val="BoldModelerNormal"/>
      </w:pPr>
      <w:r>
        <w:t>VERSIONAMENTO</w:t>
      </w:r>
    </w:p>
    <w:tbl>
      <w:tblPr>
        <w:tblW w:w="5000" w:type="pct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737"/>
        <w:gridCol w:w="1210"/>
        <w:gridCol w:w="3075"/>
        <w:gridCol w:w="3770"/>
      </w:tblGrid>
      <w:tr>
        <w:tblPrEx>
          <w:tblW w:w="5000" w:type="pct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Versão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Data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Responsável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Ação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1.0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05/09/2022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Geciele Gonçalves</w:t>
            </w:r>
            <w:r>
              <w:br/>
            </w:r>
            <w:r>
              <w:t>Thaís Roca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Modelagem do Processo de Negócio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1.1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06/06/2023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Thaís Roca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Atualização de Padrão Textual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1.1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4415c89de63942398237b29621ff1055"/>
      <w:bookmarkStart w:id="7" w:name="_Toc256000003"/>
      <w:r>
        <w:t>TO BE - CAPTAÇÃO DE DOADORES -  EXTERNO</w:t>
      </w:r>
      <w:bookmarkEnd w:id="7"/>
    </w:p>
    <w:p>
      <w:pPr>
        <w:pStyle w:val="BoldModelerNormal"/>
      </w:pPr>
      <w:bookmarkEnd w:id="6"/>
      <w:r>
        <w:t>Executantes</w:t>
      </w:r>
    </w:p>
    <w:p>
      <w:pPr>
        <w:pStyle w:val="ModelerNormal"/>
      </w:pPr>
      <w:r>
        <w:t>Serviço Social</w:t>
      </w:r>
    </w:p>
    <w:p>
      <w:pPr>
        <w:pStyle w:val="BoldModelerNormal"/>
      </w:pPr>
      <w:r>
        <w:t>Responsável</w:t>
      </w:r>
    </w:p>
    <w:p>
      <w:pPr>
        <w:pStyle w:val="ModelerNormal"/>
      </w:pPr>
      <w:r>
        <w:t>Serviço Social</w:t>
      </w:r>
    </w:p>
    <w:p>
      <w:pPr>
        <w:pStyle w:val="bizHeading3"/>
      </w:pPr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159383509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63442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Receber detalhes da solicitação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 que: </w:t>
      </w:r>
      <w:r>
        <w:t>O Serviço Social recebe a solicitação para alinhar detalhes sobre a parceria ou palestra.</w:t>
      </w:r>
      <w:r>
        <w:br/>
      </w:r>
      <w:r>
        <w:br/>
      </w:r>
      <w:r>
        <w:t xml:space="preserve">Quem: </w:t>
      </w:r>
      <w:r>
        <w:t>Serviço Social.</w:t>
      </w:r>
      <w:r>
        <w:br/>
      </w:r>
      <w:r>
        <w:br/>
      </w:r>
      <w:r>
        <w:t xml:space="preserve">Porque: </w:t>
      </w:r>
      <w:r>
        <w:t>Essa atividade acontece porque é necessário verificar qual o tipo de solicitação de interesse por parte da instituição.</w:t>
      </w:r>
      <w:r>
        <w:br/>
      </w:r>
      <w:r>
        <w:br/>
      </w:r>
      <w:r>
        <w:t xml:space="preserve">Onde: </w:t>
      </w:r>
      <w:r>
        <w:t>Por meio de contato telefônico.</w:t>
      </w:r>
      <w:r>
        <w:br/>
      </w:r>
      <w:r>
        <w:br/>
      </w:r>
      <w:r>
        <w:t xml:space="preserve">Quando: </w:t>
      </w:r>
      <w:r>
        <w:t>Houver solicitação por parte de alguma instituição.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Receber a solicitação de interesse da instituição.</w:t>
      </w:r>
      <w:r>
        <w:br/>
      </w:r>
      <w:r>
        <w:t>Observação:</w:t>
      </w:r>
      <w:r>
        <w:br/>
      </w:r>
      <w:r>
        <w:t>1- Esse contato acontece por meio de ligações, as empresas entram em contato com a Fhemeron e são direcionados ao Serviço Social para tratativas.</w:t>
      </w:r>
      <w:r>
        <w:br/>
      </w:r>
      <w:r>
        <w:t>Tarefa 2:</w:t>
      </w:r>
      <w:r>
        <w:t xml:space="preserve"> Verificar o tipo de solicitação.</w:t>
      </w:r>
      <w:r>
        <w:br/>
      </w:r>
      <w:r>
        <w:t>Observações:</w:t>
      </w:r>
      <w:r>
        <w:br/>
      </w:r>
      <w:r>
        <w:t>1 - O interesse da instituição pode ser apenas em solicitar a ida do Serviço Social para realização de palestra para conscientização.</w:t>
      </w:r>
      <w:r>
        <w:br/>
      </w:r>
      <w:r>
        <w:t>2 - Outra hipótese seria da instituição estar interessada em fazer parceria com a Fhemeron para solicitar coleta externa na instituição ou no lugar solicitado.</w:t>
      </w:r>
      <w:r>
        <w:br/>
      </w:r>
      <w:r>
        <w:t>3 - Também poderá ocorrer de haver as duas solicitações (citadas acima), por parte da mesma instituição, agendar a palestra para um respectivo dia, e também de firmar a parceria para uma coleta externa.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0" w:name="_Toc256000006"/>
      <w:r>
        <w:drawing>
          <wp:inline>
            <wp:extent cx="152421" cy="152421"/>
            <wp:docPr id="10645975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93194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Realizar cadastro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 que: </w:t>
      </w:r>
      <w:r>
        <w:t>O Serviço Social a partir da solicitação realiza o cadastro da instituição solicitante.</w:t>
      </w:r>
      <w:r>
        <w:br/>
      </w:r>
      <w:r>
        <w:br/>
      </w:r>
      <w:r>
        <w:t xml:space="preserve">Quem: </w:t>
      </w:r>
      <w:r>
        <w:t>Serviço Social.</w:t>
      </w:r>
      <w:r>
        <w:br/>
      </w:r>
      <w:r>
        <w:br/>
      </w:r>
      <w:r>
        <w:t xml:space="preserve">Porque: </w:t>
      </w:r>
      <w:r>
        <w:t>Essa atividade acontece porque é necessário que o Serviço Social realize o cadastro da instituição solicitante e seja verificada a disponibilidade para realização da coleta externa.</w:t>
      </w:r>
      <w:r>
        <w:br/>
      </w:r>
      <w:r>
        <w:br/>
      </w:r>
      <w:r>
        <w:t xml:space="preserve">Onde: </w:t>
      </w:r>
      <w:r>
        <w:t>No sistema SIHRO.</w:t>
      </w:r>
      <w:r>
        <w:br/>
      </w:r>
      <w:r>
        <w:br/>
      </w:r>
      <w:r>
        <w:t xml:space="preserve">Quando: </w:t>
      </w:r>
      <w:r>
        <w:t>Houver solicitação de palestra ou parceria (coleta externa).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Realizar o cadastro da instituição solicitante.</w:t>
      </w:r>
      <w:r>
        <w:br/>
      </w:r>
      <w:r>
        <w:t>Tarefa 2:</w:t>
      </w:r>
      <w:r>
        <w:t xml:space="preserve"> Logar no sistema SIHRO.</w:t>
      </w:r>
      <w:r>
        <w:br/>
      </w:r>
      <w:r>
        <w:t>Tarefa 3:</w:t>
      </w:r>
      <w:r>
        <w:t xml:space="preserve"> Clicar na opção captação externa.</w:t>
      </w:r>
      <w:r>
        <w:br/>
      </w:r>
      <w:r>
        <w:t>Tarefa 4:</w:t>
      </w:r>
      <w:r>
        <w:t xml:space="preserve"> Selecionar a opção instituição.</w:t>
      </w:r>
      <w:r>
        <w:br/>
      </w:r>
      <w:r>
        <w:t>Observações:</w:t>
      </w:r>
      <w:r>
        <w:br/>
      </w:r>
      <w:r>
        <w:t>1 - Abrirá um campo para consultar se a instituição já possui cadastro.</w:t>
      </w:r>
      <w:r>
        <w:br/>
      </w:r>
      <w:r>
        <w:t>2 - A consulta poderá ser realizada pelo nome da instituição ou CNPJ.</w:t>
      </w:r>
      <w:r>
        <w:br/>
      </w:r>
      <w:r>
        <w:t>Tarefa 5:</w:t>
      </w:r>
      <w:r>
        <w:t xml:space="preserve"> Clicar em adicionar.</w:t>
      </w:r>
      <w:r>
        <w:br/>
      </w:r>
      <w:r>
        <w:t>Observação:</w:t>
      </w:r>
      <w:r>
        <w:br/>
      </w:r>
      <w:r>
        <w:t>1 - Abrirá uma aba para preencher o cadastro da instituição, com os seguintes campos:</w:t>
      </w:r>
      <w:r>
        <w:br/>
      </w:r>
      <w:r>
        <w:t xml:space="preserve">· </w:t>
      </w:r>
      <w:r>
        <w:t>Nome da instituição;</w:t>
      </w:r>
      <w:r>
        <w:br/>
      </w:r>
      <w:r>
        <w:t xml:space="preserve">· </w:t>
      </w:r>
      <w:r>
        <w:t>CNPJ;</w:t>
      </w:r>
      <w:r>
        <w:br/>
      </w:r>
      <w:r>
        <w:t xml:space="preserve">· </w:t>
      </w:r>
      <w:r>
        <w:t>Endereço;</w:t>
      </w:r>
      <w:r>
        <w:br/>
      </w:r>
      <w:r>
        <w:t xml:space="preserve">· </w:t>
      </w:r>
      <w:r>
        <w:t>Nome do solicitante e telefone.</w:t>
      </w:r>
      <w:r>
        <w:br/>
      </w:r>
      <w:r>
        <w:t xml:space="preserve">Tarefa 6: </w:t>
      </w:r>
      <w:r>
        <w:t>Selecionar a opção de salvar ou confirmar.</w:t>
      </w:r>
    </w:p>
    <w:p>
      <w:pPr>
        <w:pStyle w:val="bizHeading4"/>
      </w:pPr>
      <w:bookmarkStart w:id="11" w:name="_Toc256000007"/>
      <w:r>
        <w:drawing>
          <wp:inline>
            <wp:extent cx="152421" cy="152421"/>
            <wp:docPr id="161892424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22958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Realizar agendamento de coleta externa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 que: </w:t>
      </w:r>
      <w:r>
        <w:t>O Serviço Social verificará a disponibilidade em agendar a palestra, no dia e horário solicitado pela instituição.</w:t>
      </w:r>
      <w:r>
        <w:br/>
      </w:r>
      <w:r>
        <w:br/>
      </w:r>
      <w:r>
        <w:t xml:space="preserve">Quem: </w:t>
      </w:r>
      <w:r>
        <w:t>Serviço Social.</w:t>
      </w:r>
      <w:r>
        <w:br/>
      </w:r>
      <w:r>
        <w:br/>
      </w:r>
      <w:r>
        <w:t xml:space="preserve">Porque: </w:t>
      </w:r>
      <w:r>
        <w:t>Essa atividade acontece porque é necessário que o setor de Serviço Social verifique a disponibilidade, para posterior agendamento da coleta externa.</w:t>
      </w:r>
      <w:r>
        <w:br/>
      </w:r>
      <w:r>
        <w:br/>
      </w:r>
      <w:r>
        <w:t xml:space="preserve">Onde: </w:t>
      </w:r>
      <w:r>
        <w:t>No sistema SIHRO.</w:t>
      </w:r>
      <w:r>
        <w:br/>
      </w:r>
      <w:r>
        <w:br/>
      </w:r>
      <w:r>
        <w:t>Quando:</w:t>
      </w:r>
      <w:r>
        <w:t>O interesse da instituição for em agendar coleta externa.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Clicar em captação externa.</w:t>
      </w:r>
      <w:r>
        <w:br/>
      </w:r>
      <w:r>
        <w:t xml:space="preserve">Tarefa 2: </w:t>
      </w:r>
      <w:r>
        <w:t>Clicar em cronograma.</w:t>
      </w:r>
      <w:r>
        <w:br/>
      </w:r>
      <w:r>
        <w:t>Observação:</w:t>
      </w:r>
      <w:r>
        <w:br/>
      </w:r>
      <w:r>
        <w:t>1</w:t>
      </w:r>
      <w:r>
        <w:t xml:space="preserve"> - Estará disponível todas as palestras e coletas externas já registradas.</w:t>
      </w:r>
      <w:r>
        <w:br/>
      </w:r>
      <w:r>
        <w:t>Tarefa 3:</w:t>
      </w:r>
      <w:r>
        <w:t xml:space="preserve"> Realizar a consulta de coleta externa utilizando o filtro “Coleta externa” e o mês solicitado.</w:t>
      </w:r>
      <w:r>
        <w:br/>
      </w:r>
      <w:r>
        <w:t>Observação:</w:t>
      </w:r>
      <w:r>
        <w:br/>
      </w:r>
      <w:r>
        <w:t>1</w:t>
      </w:r>
      <w:r>
        <w:t xml:space="preserve"> - Haverá filtro para pesquisa de:</w:t>
      </w:r>
      <w:r>
        <w:br/>
      </w:r>
      <w:r>
        <w:t xml:space="preserve">· </w:t>
      </w:r>
      <w:r>
        <w:t>Palestra;</w:t>
      </w:r>
      <w:r>
        <w:br/>
      </w:r>
      <w:r>
        <w:t xml:space="preserve">· </w:t>
      </w:r>
      <w:r>
        <w:t>Coleta externa;</w:t>
      </w:r>
      <w:r>
        <w:br/>
      </w:r>
      <w:r>
        <w:t xml:space="preserve">· </w:t>
      </w:r>
      <w:r>
        <w:t>Mês.</w:t>
      </w:r>
      <w:r>
        <w:br/>
      </w:r>
      <w:r>
        <w:t>Tarefa 4:</w:t>
      </w:r>
      <w:r>
        <w:t xml:space="preserve"> Verificar a  disponibilidade do dia e horário solicitado pela instituição.</w:t>
      </w:r>
      <w:r>
        <w:br/>
      </w:r>
      <w:r>
        <w:t>Tarefa 5:</w:t>
      </w:r>
      <w:r>
        <w:t xml:space="preserve"> Selecionar a opção “Agendar coleta externa”.</w:t>
      </w:r>
      <w:r>
        <w:br/>
      </w:r>
      <w:r>
        <w:t>Observação:</w:t>
      </w:r>
      <w:r>
        <w:br/>
      </w:r>
      <w:r>
        <w:t xml:space="preserve">1 </w:t>
      </w:r>
      <w:r>
        <w:t>- Para realizar o agendamento, deverá preencher os dados: Local, data, hora e o nome da instituição.</w:t>
      </w:r>
      <w:r>
        <w:br/>
      </w:r>
      <w:r>
        <w:t>2</w:t>
      </w:r>
      <w:r>
        <w:t xml:space="preserve"> - Para selecionar o nome da instituição, haverá uma lupa (para consulta) de instituições cadastradas, a pesquisa será realizada pelo nome da instituição, ao selecionar a instituição solicitante, o sistema vinculará os dados do cadastro da empresa com a solicitação da palestra.</w:t>
      </w:r>
      <w:r>
        <w:br/>
      </w:r>
      <w:r>
        <w:t>Tarefa 6:</w:t>
      </w:r>
      <w:r>
        <w:t xml:space="preserve"> Clicar em confirmar agendamento.</w:t>
      </w:r>
      <w:r>
        <w:br/>
      </w:r>
      <w:r>
        <w:t>Observação:</w:t>
      </w:r>
      <w:r>
        <w:br/>
      </w:r>
      <w:r>
        <w:t xml:space="preserve">1 </w:t>
      </w:r>
      <w:r>
        <w:t>- Ao confirmar o agendamento, as informações ficarão disponíveis para consulta no campo “cronograma”.</w:t>
      </w:r>
      <w:r>
        <w:br/>
      </w:r>
      <w:r>
        <w:drawing>
          <wp:inline>
            <wp:extent cx="3619500" cy="4238625"/>
            <wp:docPr id="10001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603110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  </w:t>
      </w:r>
      <w:r>
        <w:br/>
      </w:r>
      <w:r>
        <w:t> </w:t>
      </w:r>
      <w:r>
        <w:drawing>
          <wp:inline>
            <wp:extent cx="3409950" cy="4248150"/>
            <wp:docPr id="10001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098662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424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izHeading4"/>
      </w:pPr>
      <w:bookmarkStart w:id="12" w:name="_Toc256000008"/>
      <w:r>
        <w:drawing>
          <wp:inline>
            <wp:extent cx="152421" cy="152421"/>
            <wp:docPr id="79336987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144821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Publicar campanha externa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 que: </w:t>
      </w:r>
      <w:r>
        <w:t>O Serviço Social após realizar o agendamento da coleta externa, publicará o cronograma na agenda externa (o cronograma das coletas externas ficarão disponíveis no Salve Vidas).</w:t>
      </w:r>
      <w:r>
        <w:br/>
      </w:r>
      <w:r>
        <w:br/>
      </w:r>
      <w:r>
        <w:t xml:space="preserve">Quem: </w:t>
      </w:r>
      <w:r>
        <w:t>Serviço Social.</w:t>
      </w:r>
      <w:r>
        <w:br/>
      </w:r>
      <w:r>
        <w:br/>
      </w:r>
      <w:r>
        <w:t xml:space="preserve">Porque: </w:t>
      </w:r>
      <w:r>
        <w:t>Essa atividade acontece porque é necessário que o Serviço Social realize a ação de publicar na agenda externa, para que o cronograma das coletas externas fiquem disponíveis para consulta e visualização na plataforma Salve Vidas.</w:t>
      </w:r>
      <w:r>
        <w:br/>
      </w:r>
      <w:r>
        <w:br/>
      </w:r>
      <w:r>
        <w:t xml:space="preserve">Onde: </w:t>
      </w:r>
      <w:r>
        <w:t>No sistema SIHRO.</w:t>
      </w:r>
      <w:r>
        <w:br/>
      </w:r>
      <w:r>
        <w:br/>
      </w:r>
      <w:r>
        <w:t xml:space="preserve">Quando: </w:t>
      </w:r>
      <w:r>
        <w:t>A coleta externa for agendada.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Será realizada um banner com os agendamentos das coletas externas, para serem publicados, no salve vidas</w:t>
      </w:r>
      <w:r>
        <w:t>.</w:t>
      </w:r>
    </w:p>
    <w:p>
      <w:pPr>
        <w:pStyle w:val="bizHeading4"/>
      </w:pPr>
      <w:bookmarkStart w:id="13" w:name="_Toc256000009"/>
      <w:r>
        <w:drawing>
          <wp:inline>
            <wp:extent cx="152421" cy="152421"/>
            <wp:docPr id="2670910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569793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Notificar setores envolvidos</w:t>
      </w:r>
      <w:bookmarkEnd w:id="13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 que: </w:t>
      </w:r>
      <w:r>
        <w:t>O Serviço Social irá planejar a coleta externa.</w:t>
      </w:r>
      <w:r>
        <w:br/>
      </w:r>
      <w:r>
        <w:br/>
      </w:r>
      <w:r>
        <w:t xml:space="preserve">Quem: </w:t>
      </w:r>
      <w:r>
        <w:t>Serviço Social.</w:t>
      </w:r>
      <w:r>
        <w:br/>
      </w:r>
      <w:r>
        <w:br/>
      </w:r>
      <w:r>
        <w:t xml:space="preserve">Porque: </w:t>
      </w:r>
      <w:r>
        <w:t>Essa atividade acontece porque é necessário que haja um planejamento do setor de Serviço Social para programação e mobilização de vários setores da Fhemeron para realização de coleta externa.</w:t>
      </w:r>
      <w:r>
        <w:br/>
      </w:r>
      <w:r>
        <w:br/>
      </w:r>
      <w:r>
        <w:t>Onde:</w:t>
      </w:r>
      <w:r>
        <w:t>Sistema SIHRO.</w:t>
      </w:r>
      <w:r>
        <w:br/>
      </w:r>
      <w:r>
        <w:br/>
      </w:r>
      <w:r>
        <w:t xml:space="preserve">Quando: </w:t>
      </w:r>
      <w:r>
        <w:t>Após a publicação na agenda externa do cronograma.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Enviar o cronograma da coleta externa a todos os setores da Fhemeron envolvidos na coleta externa, através do sistema SIHRO: Enfermagem, Gerência Médica, Nutrição, Transporte, Imuno D, Laboratório G Lab’s, presidência, Gerência Técnica e Manutenção.</w:t>
      </w:r>
      <w:r>
        <w:br/>
      </w:r>
      <w:r>
        <w:t>Tarefa 2:</w:t>
      </w:r>
      <w:r>
        <w:t xml:space="preserve"> Planejar a coleta externa.</w:t>
      </w:r>
      <w:r>
        <w:br/>
      </w:r>
      <w:r>
        <w:t>Observação:</w:t>
      </w:r>
      <w:r>
        <w:br/>
      </w:r>
      <w:r>
        <w:t>1</w:t>
      </w:r>
      <w:r>
        <w:t xml:space="preserve"> - O Serviço Social, com antecedência irá ao local indicado pelo solicitante, para verificar o ambiente e a estrutura do local a ser realizada a coleta, a fim de verificar a estrutura a ser levada no dia anterior à coleta externa.</w:t>
      </w:r>
      <w:r>
        <w:br/>
      </w:r>
      <w:r>
        <w:t>Tarefa 3:</w:t>
      </w:r>
      <w:r>
        <w:t xml:space="preserve"> Formalizar ofício à AGEVISA.</w:t>
      </w:r>
      <w:r>
        <w:br/>
      </w:r>
      <w:r>
        <w:t>Observações:</w:t>
      </w:r>
      <w:r>
        <w:br/>
      </w:r>
      <w:r>
        <w:t>1</w:t>
      </w:r>
      <w:r>
        <w:t xml:space="preserve"> - O Serviço Social com antecedência formaliza um ofício (pelo word em papel timbrado conforme anexo abaixo) à diretoria da AGEVISA, sobre a data, local e horário a serem realizadas a coleta externa, e encaminha-o por e-mail.</w:t>
      </w:r>
      <w:r>
        <w:br/>
      </w:r>
      <w:r>
        <w:t>2</w:t>
      </w:r>
      <w:r>
        <w:t xml:space="preserve"> - Um dia anterior a data agendada para coleta, o Serviço Social acompanha a montagem da estrutura onde será realizada a coleta.</w:t>
      </w:r>
      <w:r>
        <w:br/>
      </w:r>
      <w:r>
        <w:t>Tarefa 4:</w:t>
      </w:r>
      <w:r>
        <w:t xml:space="preserve"> Dirigir-se à instituição para realizar a coleta externa no dia agendado.</w:t>
      </w:r>
    </w:p>
    <w:p>
      <w:pPr>
        <w:pStyle w:val="ModelerNormal"/>
        <w:spacing w:afterAutospacing="1"/>
      </w:pPr>
      <w:r>
        <w:br/>
      </w:r>
      <w:r>
        <w:br/>
      </w:r>
      <w:r>
        <w:t>Portaria N° 158, de 4 de Fevereiro de 2016</w:t>
      </w:r>
    </w:p>
    <w:p>
      <w:pPr>
        <w:pStyle w:val="ModelerNormal"/>
        <w:spacing w:afterAutospacing="1"/>
      </w:pPr>
      <w:r>
        <w:t>Seção III - Da Coleta de Sangue do Doador</w:t>
      </w:r>
      <w:r>
        <w:br/>
      </w:r>
      <w:r>
        <w:t>Art. 80. Para a realização de coletas externas, serão observados os seguintes critérios:</w:t>
      </w:r>
      <w:r>
        <w:br/>
      </w:r>
      <w:r>
        <w:t>I - o procedimento para avaliar a adequação do local e da estrutura;</w:t>
      </w:r>
      <w:r>
        <w:br/>
      </w:r>
      <w:r>
        <w:t>II - a compatibilidade entre a equipe e o número de doadores esperado; e</w:t>
      </w:r>
      <w:r>
        <w:br/>
      </w:r>
      <w:r>
        <w:t>III - a presença de, pelo menos, um médico e um enfermeiro para a constituição da equipe de coleta externa.</w:t>
      </w:r>
      <w:r>
        <w:br/>
      </w:r>
      <w:r>
        <w:t>§ 1º No procedimento para avaliar a adequação do local e da estrutura para a realização das coletas externas, verificar-se-á:</w:t>
      </w:r>
      <w:r>
        <w:br/>
      </w:r>
      <w:r>
        <w:t>I - a compatibilidade da infraestrutura com o processo de coleta, a fim de permitir o fluxo adequado;</w:t>
      </w:r>
      <w:r>
        <w:br/>
      </w:r>
      <w:r>
        <w:t>II - a iluminação e ventilação da área física para coleta de sangue;</w:t>
      </w:r>
      <w:r>
        <w:br/>
      </w:r>
      <w:r>
        <w:t>III - a privacidade para a triagem clínica;</w:t>
      </w:r>
      <w:r>
        <w:br/>
      </w:r>
      <w:r>
        <w:t>IV - as condições adequadas para o atendimento de intercorrências clínicas dos doadores; e</w:t>
      </w:r>
      <w:r>
        <w:br/>
      </w:r>
      <w:r>
        <w:t>V - as condições para oferta de hidratação oral e descanso após a doação.</w:t>
      </w:r>
      <w:r>
        <w:br/>
      </w:r>
      <w:r>
        <w:t>§ 2º O serviço de hemoterapia informará regularmente a programação de coletas externas à Vigilância Sanitária competente.</w:t>
      </w:r>
      <w:r>
        <w:br/>
      </w:r>
      <w:r>
        <w:t>§ 3º É obrigatória a informação à Vigilância Sanitária competente dos locais para coleta externa, para eventual avaliação da adequação e operacionalidade.</w:t>
      </w:r>
      <w:r>
        <w:br/>
      </w:r>
      <w:r>
        <w:t>§ 4º Para as coletas externas, o serviço de hemoterapia terá referência para atendimento de urgência ou emergência que porventura ocorra ao doador, observadas as determinações do art. 78.</w:t>
      </w:r>
      <w:r>
        <w:br/>
      </w:r>
      <w:r>
        <w:t>Art. 81. O manuseio de resíduos do serviço de hemoterapia e a higienização da área de coleta externa obedecerão às normas específicas e à legislação vigente.</w:t>
      </w:r>
      <w:r>
        <w:br/>
      </w:r>
      <w:r>
        <w:drawing>
          <wp:inline>
            <wp:extent cx="4343400" cy="5781675"/>
            <wp:docPr id="10001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397256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578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 </w:t>
      </w:r>
      <w:r>
        <w:br/>
      </w:r>
      <w:r>
        <w:br/>
      </w:r>
      <w:r>
        <w:t> </w:t>
      </w:r>
      <w:r>
        <w:drawing>
          <wp:inline>
            <wp:extent cx="6743700" cy="3343275"/>
            <wp:docPr id="10001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25849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7437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izHeading4"/>
      </w:pPr>
      <w:bookmarkStart w:id="14" w:name="_Toc256000010"/>
      <w:r>
        <w:drawing>
          <wp:inline>
            <wp:extent cx="152421" cy="152421"/>
            <wp:docPr id="120056980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2885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Realizar agendamento de palestra</w:t>
      </w:r>
      <w:bookmarkEnd w:id="14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 que: </w:t>
      </w:r>
      <w:r>
        <w:t>O Serviço Social verificará a disponibilidade em agendar a palestra, no dia e horário solicitado pela instituição.</w:t>
      </w:r>
      <w:r>
        <w:br/>
      </w:r>
      <w:r>
        <w:br/>
      </w:r>
      <w:r>
        <w:t xml:space="preserve">Quem: </w:t>
      </w:r>
      <w:r>
        <w:t>Serviço Social.</w:t>
      </w:r>
      <w:r>
        <w:br/>
      </w:r>
      <w:r>
        <w:br/>
      </w:r>
      <w:r>
        <w:t xml:space="preserve">Porque: </w:t>
      </w:r>
      <w:r>
        <w:t>Essa atividade acontece porque é necessário que o setor de Serviço Social verifique a disponibilidade, para posterior agendamento da palestra.</w:t>
      </w:r>
      <w:r>
        <w:br/>
      </w:r>
      <w:r>
        <w:br/>
      </w:r>
      <w:r>
        <w:t xml:space="preserve">Onde: </w:t>
      </w:r>
      <w:r>
        <w:t>No sistema SIHRO.</w:t>
      </w:r>
      <w:r>
        <w:br/>
      </w:r>
      <w:r>
        <w:br/>
      </w:r>
      <w:r>
        <w:t xml:space="preserve">Quando: </w:t>
      </w:r>
      <w:r>
        <w:t>O interesse da instituição for em receber palestra.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Clicar em captação externa.</w:t>
      </w:r>
      <w:r>
        <w:br/>
      </w:r>
      <w:r>
        <w:t>Tarefa 2:</w:t>
      </w:r>
      <w:r>
        <w:t xml:space="preserve"> Clicar em cronograma.</w:t>
      </w:r>
      <w:r>
        <w:br/>
      </w:r>
      <w:r>
        <w:t>Observação:</w:t>
      </w:r>
      <w:r>
        <w:br/>
      </w:r>
      <w:r>
        <w:t xml:space="preserve">1 </w:t>
      </w:r>
      <w:r>
        <w:t>- Estará disponível todas as palestras e coletas externas já registradas.</w:t>
      </w:r>
      <w:r>
        <w:br/>
      </w:r>
      <w:r>
        <w:t xml:space="preserve">Tarefa 3: </w:t>
      </w:r>
      <w:r>
        <w:t>Realizar a consulta de palestra utilizando o filtro palestra e o mês solicitado.</w:t>
      </w:r>
      <w:r>
        <w:br/>
      </w:r>
      <w:r>
        <w:t>Observação:</w:t>
      </w:r>
      <w:r>
        <w:br/>
      </w:r>
      <w:r>
        <w:t>1</w:t>
      </w:r>
      <w:r>
        <w:t xml:space="preserve"> - Haverá filtro para pesquisa:</w:t>
      </w:r>
      <w:r>
        <w:br/>
      </w:r>
      <w:r>
        <w:t xml:space="preserve">· </w:t>
      </w:r>
      <w:r>
        <w:t>Palestra;</w:t>
      </w:r>
      <w:r>
        <w:br/>
      </w:r>
      <w:r>
        <w:t xml:space="preserve">· </w:t>
      </w:r>
      <w:r>
        <w:t>Coleta externa;</w:t>
      </w:r>
      <w:r>
        <w:br/>
      </w:r>
      <w:r>
        <w:t xml:space="preserve">· </w:t>
      </w:r>
      <w:r>
        <w:t>Mês.</w:t>
      </w:r>
      <w:r>
        <w:br/>
      </w:r>
      <w:r>
        <w:t xml:space="preserve">Tarefa 4: </w:t>
      </w:r>
      <w:r>
        <w:t>Verificar a disponibilidade dia e horário solicitado pela instituição.</w:t>
      </w:r>
      <w:r>
        <w:br/>
      </w:r>
      <w:r>
        <w:t xml:space="preserve">Tarefa 5: </w:t>
      </w:r>
      <w:r>
        <w:t>Selecionar a opção “agendar palestra”.</w:t>
      </w:r>
      <w:r>
        <w:br/>
      </w:r>
      <w:r>
        <w:t>Observações:</w:t>
      </w:r>
      <w:r>
        <w:br/>
      </w:r>
      <w:r>
        <w:t xml:space="preserve">1 </w:t>
      </w:r>
      <w:r>
        <w:t>- Para realizar o agendamento, deverá preencher com os dados: Local, data, hora e o nome da instituição.</w:t>
      </w:r>
      <w:r>
        <w:br/>
      </w:r>
      <w:r>
        <w:t xml:space="preserve">2 </w:t>
      </w:r>
      <w:r>
        <w:t>- Para selecionar o nome da instituição, haverá uma lupa (para consulta) de instituições cadastradas, a pesquisa será realizada pelo nome da instituição, ao selecionar a instituição solicitante, o sistema vinculará os dados do cadastro da empresa com a solicitação da palestra.</w:t>
      </w:r>
      <w:r>
        <w:br/>
      </w:r>
      <w:r>
        <w:t>Tarefa 6:</w:t>
      </w:r>
      <w:r>
        <w:t xml:space="preserve"> Clicar em confirmar agendamento.</w:t>
      </w:r>
      <w:r>
        <w:br/>
      </w:r>
      <w:r>
        <w:t>Observação:</w:t>
      </w:r>
      <w:r>
        <w:br/>
      </w:r>
      <w:r>
        <w:t>1</w:t>
      </w:r>
      <w:r>
        <w:t xml:space="preserve"> - Ao confirmar o agendamento, as informações ficarão disponíveis para consulta no campo “cronograma”.</w:t>
      </w:r>
      <w:r>
        <w:br/>
      </w:r>
      <w:r>
        <w:t>Tarefa 7:</w:t>
      </w:r>
      <w:r>
        <w:t xml:space="preserve"> Dirigir-se à instituição para realização da palestra, no dia agendado.</w:t>
      </w:r>
    </w:p>
    <w:p>
      <w:pPr>
        <w:pStyle w:val="bizHeading2"/>
      </w:pPr>
      <w:bookmarkStart w:id="15" w:name="Id_f884649acc614830883753bd1ed98d71"/>
      <w:bookmarkStart w:id="16" w:name="_Toc256000011"/>
      <w:r>
        <w:t>INSTITUIÇÕES</w:t>
      </w:r>
      <w:bookmarkEnd w:id="16"/>
    </w:p>
    <w:p>
      <w:pPr>
        <w:pStyle w:val="bizHeading3"/>
      </w:pPr>
      <w:bookmarkEnd w:id="15"/>
      <w:bookmarkStart w:id="17" w:name="_Toc256000012"/>
      <w:r>
        <w:t>Elementos do processo</w:t>
      </w:r>
      <w:bookmarkEnd w:id="17"/>
    </w:p>
    <w:p>
      <w:pPr>
        <w:pStyle w:val="bizHeading4"/>
      </w:pPr>
      <w:bookmarkStart w:id="18" w:name="_Toc256000013"/>
      <w:r>
        <w:drawing>
          <wp:inline>
            <wp:extent cx="152421" cy="152421"/>
            <wp:docPr id="75369248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544071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Enviar solicitação ao Serviço Social</w:t>
      </w:r>
      <w:bookmarkEnd w:id="18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 que: </w:t>
      </w:r>
      <w:r>
        <w:t>Enviar a solicitação ao Serviço Social.</w:t>
      </w:r>
      <w:r>
        <w:br/>
      </w:r>
      <w:r>
        <w:br/>
      </w:r>
      <w:r>
        <w:t xml:space="preserve">Quem: </w:t>
      </w:r>
      <w:r>
        <w:t>As instituições públicas e privadas.</w:t>
      </w:r>
      <w:r>
        <w:br/>
      </w:r>
      <w:r>
        <w:br/>
      </w:r>
      <w:r>
        <w:t xml:space="preserve">Porque: </w:t>
      </w:r>
      <w:r>
        <w:t>Essa atividade acontece porque é necessário que as instituições, façam contato com a FHEMERON para contactar o Serviço Social para formalização de novas parcerias ou palestras.</w:t>
      </w:r>
      <w:r>
        <w:br/>
      </w:r>
      <w:r>
        <w:br/>
      </w:r>
      <w:r>
        <w:t xml:space="preserve">Onde: </w:t>
      </w:r>
      <w:r>
        <w:t>Por meio de contato telefônico.</w:t>
      </w:r>
      <w:r>
        <w:br/>
      </w:r>
      <w:r>
        <w:br/>
      </w:r>
      <w:r>
        <w:t xml:space="preserve">Quando: </w:t>
      </w:r>
      <w:r>
        <w:t>Houver necessidade por parte das Instituições em solicitar palestra ou parceria.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Entrar em contato com a FHEMERON, para solicitar palestra ou firmar parceria.</w:t>
      </w:r>
      <w:r>
        <w:br/>
      </w:r>
      <w:r>
        <w:t>Observações:</w:t>
      </w:r>
      <w:r>
        <w:br/>
      </w:r>
      <w:r>
        <w:t>1-</w:t>
      </w:r>
      <w:r>
        <w:t xml:space="preserve"> Ao ligar na FHEMERON, eles encaminharão ao Serviço Social para tratativas da solicitação;</w:t>
      </w:r>
      <w:r>
        <w:br/>
      </w:r>
      <w:r>
        <w:t>2-</w:t>
      </w:r>
      <w:r>
        <w:t xml:space="preserve"> Em caso de palestra, a solicitação deverá ser formalizada, e verificará a disponibilidade do Serviço Social (dia e horário);</w:t>
      </w:r>
      <w:r>
        <w:br/>
      </w:r>
      <w:r>
        <w:t>3-</w:t>
      </w:r>
      <w:r>
        <w:t xml:space="preserve"> A instituição solicitante informará se será uma palestra para conscientização apenas, ou se há interesse que os funcionários realizem as doações;</w:t>
      </w:r>
      <w:r>
        <w:br/>
      </w:r>
      <w:r>
        <w:t>4-</w:t>
      </w:r>
      <w:r>
        <w:t xml:space="preserve"> Em caso de parceria, a instituição deverá realizar o cadastro junto ao Serviço Social, com as informações pertinentes.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9" w:name="_Toc256000014"/>
      <w:r>
        <w:drawing>
          <wp:inline>
            <wp:extent cx="152421" cy="152421"/>
            <wp:docPr id="110747320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992313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Aguardando Serviço Social</w:t>
      </w:r>
      <w:bookmarkEnd w:id="19"/>
    </w:p>
    <w:p/>
    <w:p>
      <w:pPr>
        <w:pStyle w:val="BoldModelerNormal"/>
      </w:pPr>
      <w:r>
        <w:t>Ciclo</w:t>
      </w:r>
    </w:p>
    <w:p>
      <w:pPr>
        <w:pStyle w:val="ModelerNormal"/>
      </w:pPr>
      <w:r>
        <w:t>R1/PT0S</w:t>
      </w:r>
    </w:p>
    <w:p>
      <w:pPr>
        <w:pStyle w:val="bizHeading4"/>
      </w:pPr>
      <w:bookmarkStart w:id="20" w:name="_Toc256000015"/>
      <w:r>
        <w:drawing>
          <wp:inline>
            <wp:extent cx="152421" cy="152421"/>
            <wp:docPr id="129078401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42496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Recepcionar Fhemeron</w:t>
      </w:r>
      <w:bookmarkEnd w:id="2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 que: </w:t>
      </w:r>
      <w:r>
        <w:t>A Instituição recepciona a Fhemeron.</w:t>
      </w:r>
      <w:r>
        <w:br/>
      </w:r>
      <w:r>
        <w:br/>
      </w:r>
      <w:r>
        <w:t xml:space="preserve">Quem: </w:t>
      </w:r>
      <w:r>
        <w:t>A instituição que fez a solicitação para palestra ou coleta externa.</w:t>
      </w:r>
      <w:r>
        <w:br/>
      </w:r>
      <w:r>
        <w:br/>
      </w:r>
      <w:r>
        <w:t xml:space="preserve">Porque: </w:t>
      </w:r>
      <w:r>
        <w:t>Essa atividade acontece porque é necessário que a Fhemeron seja recepcionada pela instituição no dia da palestra ou na montagem da estrutura e no dia da coleta externa.</w:t>
      </w:r>
      <w:r>
        <w:br/>
      </w:r>
      <w:r>
        <w:br/>
      </w:r>
      <w:r>
        <w:t xml:space="preserve">Onde: </w:t>
      </w:r>
      <w:r>
        <w:t>No local onde será realizada a palestra ou a coleta externa.</w:t>
      </w:r>
      <w:r>
        <w:br/>
      </w:r>
      <w:r>
        <w:br/>
      </w:r>
      <w:r>
        <w:t xml:space="preserve">Quando: </w:t>
      </w:r>
      <w:r>
        <w:t>For o dia da palestra ou da coleta externa.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Recepcionar o Serviço Social no dia da palestra ou da coleta externa</w:t>
      </w:r>
      <w:r>
        <w:br/>
      </w:r>
      <w:r>
        <w:t>Observação</w:t>
      </w:r>
      <w:r>
        <w:t>:</w:t>
      </w:r>
      <w:r>
        <w:br/>
      </w:r>
      <w:r>
        <w:t>1- Quando for coleta externa, a instituição acompanha montagem da estrutura no dia anterior com o Serviço Social.</w:t>
      </w:r>
    </w:p>
    <w:p>
      <w:pPr>
        <w:pStyle w:val="bizHeading4"/>
      </w:pPr>
      <w:bookmarkStart w:id="21" w:name="_Toc256000016"/>
      <w:r>
        <w:drawing>
          <wp:inline>
            <wp:extent cx="152421" cy="152421"/>
            <wp:docPr id="138096443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797365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Receber palestra</w:t>
      </w:r>
      <w:bookmarkEnd w:id="2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 que: </w:t>
      </w:r>
      <w:r>
        <w:t>Receber palestra.</w:t>
      </w:r>
      <w:r>
        <w:br/>
      </w:r>
      <w:r>
        <w:br/>
      </w:r>
      <w:r>
        <w:t xml:space="preserve">Quem: </w:t>
      </w:r>
      <w:r>
        <w:t>A instituição solicitante da palestra.</w:t>
      </w:r>
      <w:r>
        <w:br/>
      </w:r>
      <w:r>
        <w:br/>
      </w:r>
      <w:r>
        <w:t xml:space="preserve">Porque: </w:t>
      </w:r>
      <w:r>
        <w:t>Essa atividade acontece porque é necessário que o Serviço Social se dirija a instituição solicitante, para realizar a palestra de conscientização de doação de sangue, a fim de captar novos doadores.</w:t>
      </w:r>
      <w:r>
        <w:br/>
      </w:r>
      <w:r>
        <w:br/>
      </w:r>
      <w:r>
        <w:t xml:space="preserve">Onde: </w:t>
      </w:r>
      <w:r>
        <w:t>No local agendado para realizar palestra.</w:t>
      </w:r>
      <w:r>
        <w:br/>
      </w:r>
      <w:r>
        <w:br/>
      </w:r>
      <w:r>
        <w:t xml:space="preserve">Quando: </w:t>
      </w:r>
      <w:r>
        <w:t>No dia agendado para realizar a palestra.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Realizar a palestra na Instituição solicitante.</w:t>
      </w:r>
      <w:r>
        <w:br/>
      </w:r>
      <w:r>
        <w:t>Observações:</w:t>
      </w:r>
      <w:r>
        <w:br/>
      </w:r>
      <w:r>
        <w:t>1-</w:t>
      </w:r>
      <w:r>
        <w:t xml:space="preserve"> A palestra será realizada pelo Serviço Social.</w:t>
      </w:r>
      <w:r>
        <w:br/>
      </w:r>
      <w:r>
        <w:t>2-</w:t>
      </w:r>
      <w:r>
        <w:t xml:space="preserve"> A instituição poderá ter solicitado apenas a palestra, para conscientização dos funcionários, sem interesse de mobilizá-los para realizar a doação ou a instituição além de solicitar a palestra, informe o desejo ao Serviço Social em mobilizar os funcionários para irem realizar a doação na Fhemeron.</w:t>
      </w:r>
      <w:r>
        <w:br/>
      </w:r>
      <w:r>
        <w:t>3</w:t>
      </w:r>
      <w:r>
        <w:t>- Se o interesse da Instituição seja na mobilização para doação, será definido por parte da empresa o dia e o horário para que os funcionários possam realizar a doação na Fhemeron, e será realizado uma lista dos interessados em comparecer no dia indicado pela empresa.</w:t>
      </w:r>
    </w:p>
    <w:p>
      <w:pPr>
        <w:pStyle w:val="bizHeading1"/>
      </w:pPr>
      <w:bookmarkStart w:id="22" w:name="Id_Resources"/>
      <w:bookmarkStart w:id="23" w:name="_Toc256000017"/>
      <w:r>
        <w:t>Recursos</w:t>
      </w:r>
      <w:bookmarkEnd w:id="23"/>
    </w:p>
    <w:p>
      <w:pPr>
        <w:pStyle w:val="bizHeading2"/>
      </w:pPr>
      <w:bookmarkEnd w:id="22"/>
      <w:bookmarkStart w:id="24" w:name="_Toc256000018"/>
      <w:r>
        <w:t>Serviço Social (Entidade)</w:t>
      </w:r>
      <w:bookmarkEnd w:id="24"/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i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17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168.53pt;height:46.21pt" stroked="f">
          <v:imagedata r:id="rId1" o:title=""/>
        </v:shape>
      </w:pict>
    </w:r>
    <w:r>
      <w:rPr>
        <w:noProof/>
      </w:rPr>
      <w:pict>
        <v:shape id="Picture 18" o:spid="_x0000_s2050" type="#_x0000_t75" style="width:602.95pt;height:432.85pt;margin-top:-35.25pt;margin-left:-84.45pt;mso-height-relative:margin;mso-width-relative:margin;position:absolute;visibility:visible;z-index:-251655168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3" type="#_x0000_t75" style="width:96.61pt;height:26.43pt" stroked="f">
          <v:imagedata r:id="rId1" o:title="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335C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310A"/>
    <w:rsid w:val="00734243"/>
    <w:rsid w:val="00743611"/>
    <w:rsid w:val="00753E90"/>
    <w:rsid w:val="00760E2F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6FC5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A79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57DBB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820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95652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Ttulo1C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Ttulo2C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Ttulo3C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Ttulo4C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Ttulo5C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Ttulo6C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Ttulo1Car">
    <w:name w:val="Título 1 C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EncabezadoC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PiedepginaC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TextoindependienteC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1">
    <w:name w:val="Lista1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TextodegloboC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EncabezadoCar">
    <w:name w:val="Encabezado C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Ttulo2Car">
    <w:name w:val="Título 2 C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TextoindependienteCar">
    <w:name w:val="Texto independiente C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Ttulo3Car">
    <w:name w:val="Título 3 C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Ttulo4Car">
    <w:name w:val="Título 4 C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Ttulo5Car">
    <w:name w:val="Título 5 C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PiedepginaCar">
    <w:name w:val="Pie de página C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Ttulo6Car">
    <w:name w:val="Título 6 C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SinespaciadoC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SinespaciadoCar">
    <w:name w:val="Sin espaciado C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tuloC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tuloCar">
    <w:name w:val="Título C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tuloC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tuloCar">
    <w:name w:val="Subtítulo C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image" Target="media/image6.png" /><Relationship Id="rId14" Type="http://schemas.openxmlformats.org/officeDocument/2006/relationships/image" Target="media/image7.png" /><Relationship Id="rId15" Type="http://schemas.openxmlformats.org/officeDocument/2006/relationships/header" Target="header2.xml" /><Relationship Id="rId16" Type="http://schemas.openxmlformats.org/officeDocument/2006/relationships/header" Target="header3.xml" /><Relationship Id="rId17" Type="http://schemas.openxmlformats.org/officeDocument/2006/relationships/footer" Target="footer4.xml" /><Relationship Id="rId18" Type="http://schemas.openxmlformats.org/officeDocument/2006/relationships/header" Target="header4.xml" /><Relationship Id="rId19" Type="http://schemas.openxmlformats.org/officeDocument/2006/relationships/image" Target="media/image10.emf" /><Relationship Id="rId2" Type="http://schemas.openxmlformats.org/officeDocument/2006/relationships/webSettings" Target="webSettings.xml" /><Relationship Id="rId20" Type="http://schemas.openxmlformats.org/officeDocument/2006/relationships/image" Target="media/image11.jpeg" /><Relationship Id="rId21" Type="http://schemas.openxmlformats.org/officeDocument/2006/relationships/image" Target="media/image12.jpeg" /><Relationship Id="rId22" Type="http://schemas.openxmlformats.org/officeDocument/2006/relationships/image" Target="media/image13.jpeg" /><Relationship Id="rId23" Type="http://schemas.openxmlformats.org/officeDocument/2006/relationships/image" Target="media/image14.jpeg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8.png" /><Relationship Id="rId2" Type="http://schemas.openxmlformats.org/officeDocument/2006/relationships/image" Target="media/image9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17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2014-03-13T20:06:00Z</dcterms:created>
  <dcterms:modified xsi:type="dcterms:W3CDTF">2021-06-30T16:18:00Z</dcterms:modified>
</cp:coreProperties>
</file>