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Validação de Bolsas de Hemocomponentes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VALIDAÇÃO DE BOLSAS DE HEMOCOMPONENTES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91794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Dar aceite no sistema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94106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temperatura da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967218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inspeção visual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77448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Espaguetar segmento da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70624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Retirar amostra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8827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Homogeneizar amostra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52261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Realizar hemograma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25630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contagem no microscópio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1378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Centrifugar amostras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87203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Leitura no Bioplus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53507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Acondicionar bolsas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69341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87118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Leitura no Bioplus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08298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Realizar leitura no Bio Plus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82592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79827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Registrar resultado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10226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711131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80424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expurgo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8adc35c0b39a481cb5015e67c4083242"/>
      <w:bookmarkStart w:id="3" w:name="_Toc256000002"/>
      <w:r>
        <w:t>TO BE - Validação de Bolsas de Hemocomponentes</w:t>
      </w:r>
      <w:bookmarkEnd w:id="3"/>
    </w:p>
    <w:p>
      <w:pPr>
        <w:jc w:val="center"/>
      </w:pPr>
      <w:bookmarkEnd w:id="2"/>
      <w:r>
        <w:drawing>
          <wp:inline>
            <wp:extent cx="7898130" cy="2805172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508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2805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mapeamento de</w:t>
      </w:r>
      <w:r>
        <w:t xml:space="preserve"> Validação de Bolsas de Hemocomponentes</w:t>
      </w:r>
      <w:r>
        <w:t xml:space="preserve">, desde o recebimento da bolsa encaminhada pela Agência de Transfusão para o Controle de Qualidade, que necessita analisar as bolsas  para verificar a qualidade delas, até a liberação das bolsas para o setor de Agência Transfusional. 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Antônio Marcos</w:t>
      </w:r>
      <w:r>
        <w:t xml:space="preserve"> - </w:t>
      </w:r>
      <w:r>
        <w:t>Dono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197"/>
        <w:gridCol w:w="3138"/>
        <w:gridCol w:w="3729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08/06/2022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Geciele Gonçalves.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25/05/2023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196865c601984da185f12f50528e75a9"/>
      <w:bookmarkStart w:id="7" w:name="_Toc256000003"/>
      <w:r>
        <w:t>VALIDAÇÃO DE BOLSAS DE HEMOCOMPONENTES</w:t>
      </w:r>
      <w:bookmarkEnd w:id="7"/>
      <w:r>
        <w:t> </w:t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2126280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9414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Dar aceite no sistema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Controle de Qualidade</w:t>
      </w:r>
      <w:r>
        <w:br/>
      </w:r>
      <w:r>
        <w:br/>
      </w:r>
      <w:r>
        <w:t>O que:</w:t>
      </w:r>
      <w:r>
        <w:t> Verificar temperatura da bolsa</w:t>
      </w:r>
      <w:r>
        <w:br/>
      </w:r>
      <w:r>
        <w:br/>
      </w:r>
      <w:r>
        <w:t>Quando:</w:t>
      </w:r>
      <w:r>
        <w:t> Após receber bolsa da Agência Transfusional</w:t>
      </w:r>
      <w:r>
        <w:br/>
      </w:r>
      <w:r>
        <w:br/>
      </w:r>
      <w:r>
        <w:t>Como</w:t>
      </w:r>
      <w:r>
        <w:br/>
      </w:r>
      <w:r>
        <w:t>Tarefa 1:</w:t>
      </w:r>
      <w:r>
        <w:t> Receber bolsa de hemocomponente da Agência Transfusional para realizar análise de qualidade e verificar se as bolsas podem ser reutilizadas.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A bolsa é entregue ao Controle de Qualidade após as bolsas serem devolvidas à Agência Transfusional para reintegração, devido a temperatura está fora do padrão;</w:t>
      </w:r>
      <w:r>
        <w:br/>
      </w:r>
      <w:r>
        <w:t xml:space="preserve">2 - </w:t>
      </w:r>
      <w:r>
        <w:t>As bolsas de hemocomponentes que passam por essas análises são Concentrado de Hemácias, Concentrado de Hemácias Filtradas, Concentrado de Plaquetas.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a qualidade da bolsa após a temperatura estar fora do padrão ao serem devolvidas a Agência Transfusional.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947547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7634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temperatura da bolsa</w:t>
      </w:r>
      <w:bookmarkEnd w:id="1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Verificar temperatura da bolsa</w:t>
      </w:r>
      <w:r>
        <w:br/>
      </w:r>
      <w:r>
        <w:br/>
      </w:r>
      <w:r>
        <w:t>Quando:</w:t>
      </w:r>
      <w:r>
        <w:t xml:space="preserve"> Após receber bolsa da Agência Transfusional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Medir temperatura da bolsa.</w:t>
      </w:r>
      <w:r>
        <w:br/>
      </w:r>
      <w:r>
        <w:t xml:space="preserve">Observações: </w:t>
      </w:r>
      <w:r>
        <w:br/>
      </w:r>
      <w:r>
        <w:t xml:space="preserve">1 - </w:t>
      </w:r>
      <w:r>
        <w:t>Concentrado de hemácias e concentrado de hemácias filtradas 1°C à 10°C;</w:t>
      </w:r>
      <w:r>
        <w:br/>
      </w:r>
      <w:r>
        <w:t xml:space="preserve">2 - </w:t>
      </w:r>
      <w:r>
        <w:t>Concentrado de plaquetas não poderá ser transportados com temperatura inferior a 20°C;</w:t>
      </w:r>
      <w:r>
        <w:br/>
      </w:r>
      <w:r>
        <w:t>3 -</w:t>
      </w:r>
      <w:r>
        <w:t xml:space="preserve"> </w:t>
      </w:r>
      <w:r>
        <w:t>Caso as bolsas e as amostras não estejam dentro dos parâmetros de temperatura, caso a temperatura não se encontre dentro dos padrões citados, e realizado exames de qualidade na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medir a temperatura após receber a bolsa para validação da Agência Transfusional.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3647610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5237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inspeção visual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Controle de Qualidade</w:t>
      </w:r>
      <w:r>
        <w:br/>
      </w:r>
      <w:r>
        <w:br/>
      </w:r>
      <w:r>
        <w:t>O que:</w:t>
      </w:r>
      <w:r>
        <w:t> Realizar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Realizar inspeção visual para verificar se a bolsa de concentrado de hemácias (normais e/ou filtradas) e/ou concentrado de </w:t>
      </w:r>
      <w:r>
        <w:t>plaquetas contêm:</w:t>
      </w:r>
      <w:r>
        <w:br/>
      </w:r>
      <w:r>
        <w:t>· Presença de grumos</w:t>
      </w:r>
      <w:r>
        <w:br/>
      </w:r>
      <w:r>
        <w:t>· Presença de vazamento</w:t>
      </w:r>
      <w:r>
        <w:br/>
      </w:r>
      <w:r>
        <w:t>· Alteração de cor</w:t>
      </w:r>
      <w:r>
        <w:br/>
      </w:r>
      <w:r>
        <w:t>· Lipemia</w:t>
      </w:r>
      <w:r>
        <w:br/>
      </w:r>
      <w:r>
        <w:t>Observações: </w:t>
      </w:r>
      <w:r>
        <w:br/>
      </w:r>
      <w:r>
        <w:t xml:space="preserve">1 - </w:t>
      </w:r>
      <w:r>
        <w:t>Caso apresente coágulos e/ou vazamento, a bolsa será descartada imediatamente e o técnico registrará o expurgo na planilha do Excel;</w:t>
      </w:r>
      <w:r>
        <w:t> </w:t>
      </w:r>
      <w:r>
        <w:br/>
      </w:r>
      <w:r>
        <w:t xml:space="preserve">2 - </w:t>
      </w:r>
      <w:r>
        <w:t>No caso de apresentar lipemia e/ou alteração de cor a bolsa será examinada normalmente;</w:t>
      </w:r>
      <w:r>
        <w:br/>
      </w:r>
      <w:r>
        <w:t xml:space="preserve">3 - </w:t>
      </w:r>
      <w:r>
        <w:t>Caso a inspeção estiver em conformidade, </w:t>
      </w:r>
      <w:r>
        <w:t>o técnico anotará em papel avulso as informações colhidas da bolsa </w:t>
      </w:r>
      <w:r>
        <w:t>para posterior registro no Excel.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bolsa apresenta ou não alguma das alterações citadas acima.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671934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6014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Espaguetar segmento da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Controle de Qualidade</w:t>
      </w:r>
      <w:r>
        <w:br/>
      </w:r>
      <w:r>
        <w:br/>
      </w:r>
      <w:r>
        <w:t>O que:</w:t>
      </w:r>
      <w:r>
        <w:t> Espaguetar segmento da bolsa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Utilizar alicate para “espaguetar” o segmento da bolsa de concentrado de hemácias (normais e/ou filtradas) e/ou concentrado de plaquetas, a fim de  homogeneizar o componente sanguíneo e obter uma amostra mais autêntica desta bolsa. </w:t>
      </w:r>
      <w:r>
        <w:br/>
      </w:r>
      <w:r>
        <w:t>Observação:</w:t>
      </w:r>
      <w:r>
        <w:br/>
      </w:r>
      <w:r>
        <w:t xml:space="preserve">1 - </w:t>
      </w:r>
      <w:r>
        <w:t>Esse processo é realizado de 3 a 5 vezes.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homogeneizar o componente sanguíneo para que a amostra extraída dessa bolsa seja autêntica.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954322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4637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Retirar amostra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Retirar amostra da bolsa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Retirar amostra do segmento da bolsa;</w:t>
      </w:r>
      <w:r>
        <w:br/>
      </w:r>
      <w:r>
        <w:t>Observações:</w:t>
      </w:r>
      <w:r>
        <w:br/>
      </w:r>
      <w:r>
        <w:t xml:space="preserve">1 - </w:t>
      </w:r>
      <w:r>
        <w:t xml:space="preserve">É retirado segmento da bolsa com amostra para realizar exame de </w:t>
      </w:r>
      <w:r>
        <w:t>concentrado de hemácias (normais e/ou filtradas) e/ou concentrado de plaquetas;</w:t>
      </w:r>
      <w:r>
        <w:br/>
      </w:r>
      <w:r>
        <w:t xml:space="preserve">2- </w:t>
      </w:r>
      <w:r>
        <w:t>Uma parte da amostra de concentrado de plaquetas e utilizida para realizar teste de PH.</w:t>
      </w:r>
      <w:r>
        <w:br/>
      </w:r>
      <w:r>
        <w:t xml:space="preserve">3-  </w:t>
      </w:r>
      <w:r>
        <w:t>É realizado acondicionamento na bolsa até que o resultado do exame esteja disponível.</w:t>
      </w:r>
      <w:r>
        <w:br/>
      </w:r>
      <w:r>
        <w:t xml:space="preserve">Tarefa 2: </w:t>
      </w:r>
      <w:r>
        <w:t>Realizar teste de PH com amostra de concentrado de plaquetas;</w:t>
      </w:r>
      <w:r>
        <w:br/>
      </w:r>
      <w:r>
        <w:t xml:space="preserve">Tarefa 3: </w:t>
      </w:r>
      <w:r>
        <w:t>Umedecer a fita com amostra de plaquetas retirada do segmento para realizar o teste de PH; </w:t>
      </w:r>
      <w:r>
        <w:br/>
      </w:r>
      <w:r>
        <w:t>Tarefa 4:</w:t>
      </w:r>
      <w:r>
        <w:t xml:space="preserve"> Aguardar o resultado por alguns segundos;</w:t>
      </w:r>
      <w:r>
        <w:br/>
      </w:r>
      <w:r>
        <w:t>Tarefa 5:</w:t>
      </w:r>
      <w:r>
        <w:t xml:space="preserve"> Comparar o resultado com escala de cores;</w:t>
      </w:r>
      <w:r>
        <w:br/>
      </w:r>
      <w:r>
        <w:t>Tarefa 4:</w:t>
      </w:r>
      <w:r>
        <w:t xml:space="preserve"> Analisar de acordo com a escala de cores, a acidez da amostra de plaquetas.</w:t>
      </w:r>
      <w:r>
        <w:br/>
      </w:r>
      <w:r>
        <w:t>Observação:</w:t>
      </w:r>
      <w:r>
        <w:br/>
      </w:r>
      <w:r>
        <w:t xml:space="preserve">1- </w:t>
      </w:r>
      <w:r>
        <w:t xml:space="preserve">A amostra deve está com o PH acima de 6,2 para Resolução RDC-ANVISA nº153 de 14-06-2004, ou acima de 6,4 para a PORTARIA Nº 158, DE </w:t>
      </w:r>
      <w:r>
        <w:t>4 DE FEVEREIRO DE 2016.</w:t>
      </w:r>
    </w:p>
    <w:p>
      <w:pPr>
        <w:pStyle w:val="ModelerNormal"/>
        <w:spacing w:afterAutospacing="1"/>
      </w:pPr>
      <w:r>
        <w:t>Por que essa atividade acontece? </w:t>
      </w:r>
      <w:r>
        <w:br/>
      </w:r>
      <w:r>
        <w:t xml:space="preserve">Essa atividade acontece porque é necessário retirar amostra da bolsa para realizar exames com a finalidade de verificar a qualidade das bolsas de </w:t>
      </w:r>
      <w:r>
        <w:t xml:space="preserve">concentrado de hemácias (normais e/ou filtradas) e/ou concentrado de plaquetas e PH das plaquetas </w:t>
      </w:r>
      <w:r>
        <w:t>após retornarem para a Agência transfusional.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avaliadas.</w:t>
      </w:r>
      <w:r>
        <w:br/>
      </w:r>
      <w:r>
        <w:t>§ 1º As plaquetas devem estar suspensas em volume suficiente de plasma (40 a 70 mL), de tal maneira que o pH seja maior ou igual a 6,4 no último dia de validade do produto.</w:t>
      </w:r>
      <w:r>
        <w:br/>
      </w:r>
      <w:r>
        <w:t>§ 2º Os CP obtidos de sangue total podem ser produzidos a partir:</w:t>
      </w:r>
      <w:r>
        <w:br/>
      </w:r>
      <w:r>
        <w:t>I - de plasma rico em plaquetas; ou</w:t>
      </w:r>
      <w:r>
        <w:br/>
      </w:r>
      <w:r>
        <w:t>II - da camada leucoplaquetária de sangue total, que apresenta contaminação leucocitária menor.</w:t>
      </w:r>
      <w:r>
        <w:br/>
      </w:r>
      <w:r>
        <w:t>§ 3º A produção do plasma rico em plaquetas ou da camada leucoplaquetária e dos respectivos CP poderá ser realizada até 24 (vinte e quatro) horas após a coleta se o sangue total for mantido em condições validadas para manter a temperatura de 22 ± 2oC.</w:t>
      </w:r>
      <w:r>
        <w:br/>
      </w:r>
      <w:r>
        <w:t>§ 4º A quantidade de plaquetas em uma dose padrão para indivíduos adultos é equivalente a quantidade obtida a partir de 4 (quatro) a 6 (seis) unidades de sangue total. </w:t>
      </w:r>
    </w:p>
    <w:p>
      <w:pPr>
        <w:pStyle w:val="ModelerNormal"/>
        <w:spacing w:afterAutospacing="1"/>
      </w:pPr>
      <w:r>
        <w:t>Resolução RDC-ANVISA nº153 de 14-06-2004</w:t>
      </w:r>
    </w:p>
    <w:p>
      <w:pPr>
        <w:pStyle w:val="ModelerNormal"/>
        <w:spacing w:afterAutospacing="1"/>
      </w:pPr>
      <w:r>
        <w:t>C.4 - Concentrados plaquetários;</w:t>
      </w:r>
      <w:r>
        <w:br/>
      </w:r>
      <w:r>
        <w:t>O concentrado de plaquetas é uma suspensão de plaquetas em plasma, preparado mediante dupla centrifugação de uma unidade de sangue total, coletada em tempo não maior que 15 minutos. Pode também ser obtido por aférese.</w:t>
      </w:r>
      <w:r>
        <w:br/>
      </w:r>
      <w:r>
        <w:t>O concentrado obtido a partir do sangue total deve conter no mínimo 5,5 X 1010 plaquetas por bolsa em, pelo menos, 75% das unidades avaliadas, no último dia de armazenamento.</w:t>
      </w:r>
      <w:r>
        <w:br/>
      </w:r>
      <w:r>
        <w:t>O concentrado obtido por aférese deve conter, no mínimo, 3 X 1011 plaquetas em, pelo menos, 75% das unidades avaliadas.</w:t>
      </w:r>
      <w:r>
        <w:br/>
      </w:r>
      <w:r>
        <w:t>As plaquetas devem estar suspensas em volume suficiente de plasma (50 a 70 ml), de tal maneira que o pH seja maior ou igual a 6,2 no último dia de validade do produto. As unidades com agregados plaquetários grosseiramente visíveis não devem ser empregadas para transfusão.</w:t>
      </w:r>
      <w:r>
        <w:br/>
      </w:r>
      <w:r>
        <w:t>Os concentrados de plaquetas devem ser conservados a 22 ± 2 ºC, sob agitação constante.</w:t>
      </w:r>
      <w:r>
        <w:br/>
      </w:r>
      <w:r>
        <w:t>Sua validade é de 3 a 5 dias, dependendo do plastificante da bolsa de conservação.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7484387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2270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Homogeneizar amostra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Homogeneizador de amostra</w:t>
      </w:r>
      <w:r>
        <w:br/>
      </w:r>
      <w:r>
        <w:br/>
      </w:r>
      <w:r>
        <w:t>O que: </w:t>
      </w:r>
      <w:r>
        <w:t>Homogeneizar amostra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Transferir amostra do segmento para o tubo de hemólise;</w:t>
      </w:r>
      <w:r>
        <w:br/>
      </w:r>
      <w:r>
        <w:t>Tarefa 2:</w:t>
      </w:r>
      <w:r>
        <w:t> Dispor amostra no equipamento homogeneizador de amostra;</w:t>
      </w:r>
      <w:r>
        <w:br/>
      </w:r>
      <w:r>
        <w:t>Tarefa 3:</w:t>
      </w:r>
      <w:r>
        <w:t> Ligar o equipamento para dar início a homogeneização;</w:t>
      </w:r>
      <w:r>
        <w:br/>
      </w:r>
      <w:r>
        <w:t>Tarefa 4: </w:t>
      </w:r>
      <w:r>
        <w:t>Aguardar 10 minutos;</w:t>
      </w:r>
      <w:r>
        <w:br/>
      </w:r>
      <w:r>
        <w:t>Tarefa 5: </w:t>
      </w:r>
      <w:r>
        <w:t>Apertar ok no equipamento e retirar amostra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componentes sanguíneos sejam distribuídos uniformemente na amostra do tubo de hemólise para posterior realização do exame hemograma.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4026730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05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Realizar hemograma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Analisador hematológico - SDH20</w:t>
      </w:r>
      <w:r>
        <w:br/>
      </w:r>
      <w:r>
        <w:br/>
      </w:r>
      <w:r>
        <w:t>O que: </w:t>
      </w:r>
      <w:r>
        <w:t>Realizar hemograma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Dispor amostra do hemocomponente no Analisador hematológico - SDH20;</w:t>
      </w:r>
      <w:r>
        <w:br/>
      </w:r>
      <w:r>
        <w:t>Tarefa 2:</w:t>
      </w:r>
      <w:r>
        <w:t> Aguardar o equipamento aspirar a amostra;</w:t>
      </w:r>
      <w:r>
        <w:br/>
      </w:r>
      <w:r>
        <w:t>Tarefa 3: </w:t>
      </w:r>
      <w:r>
        <w:t>Aguardar resultados do hemograma (hematócrito, grau de hemólise e hemoglobinas totais);</w:t>
      </w:r>
      <w:r>
        <w:br/>
      </w:r>
      <w:r>
        <w:t>Tarefa 4:</w:t>
      </w:r>
      <w:r>
        <w:t> Imprimir resultados.</w:t>
      </w:r>
      <w:r>
        <w:br/>
      </w:r>
      <w:r>
        <w:t>Ponto de Atenção: A amostra de concentrado de plaquetas não passa pela centrifuga, sendo realizada a leitura no BIO PLUS diretamente.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avaliar se os valores da hemoglobina total, grau de hemólise e o hematócrito estão dentro dos padrões de qualidade aceitáveis.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5612130" cy="1740873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925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74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1335845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950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33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INTERPRETAÇÃO DOS CRITÉRIOS DE LIBERAÇÃO DOS RESULTADOS DE HEMOGRAMA ATRAVÉS DE CONTADORES AUTOMATIZADOS EM LABORATÓRIO DE URGÊNCIA</w:t>
      </w:r>
      <w:r>
        <w:br/>
      </w:r>
      <w:r>
        <w:t> Atualmente os laboratórios de análises clínicas realizam seus exames com automação utilizando aparelhos de hematologia para liberação de seus exames de hemograma, pois oferecem alta sensibilidade e precisão na qualificação dos resultados. Existem diversos aparelhos de hematologia disponíveis no mercado. A contagem diferencial dos leucócitos faz parte do hemograma e tem sido realizada de modo automatizado por meio desses aparelhos mais sofisticados; deste modo, a análise total e diferencial das células por estes aparelhos dispensariam a observação humana (FAILACE; PRANKE, 2004).</w:t>
      </w:r>
    </w:p>
    <w:p>
      <w:pPr>
        <w:pStyle w:val="ModelerNormal"/>
        <w:spacing w:afterAutospacing="1"/>
      </w:pPr>
      <w:r>
        <w:t>Pelo método de impedância são contados eritrócitos e em diferentes diluições, após lise das hemácias contam-se os leucócitos e as plaquetas; a determinação da hemoglobina por espectrofotometria fornece por divisão eletrônica a hemoglobina corpuscular média (HCM) e a concentração de hemoglobina corpuscular média (CHCM). Portanto, os equipamentos fornecem a leucometria, números de hemácias e plaquetas, VCM (volume corpuscular médio), Hematócrito, Hemoglobina, HCM e CHCM (BACALL, 2009).</w:t>
      </w:r>
      <w:r>
        <w:br/>
      </w:r>
      <w:r>
        <w:t>Disponível em: C:/Users/01647396298/Downloads/3608-Texto%20do%20artigo%20-%20Arquivo%20Original-15062-1-10-20150309.pdf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7260326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450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contagem no microscópio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N</w:t>
      </w:r>
      <w:r>
        <w:t>o microscópio</w:t>
      </w:r>
      <w:r>
        <w:br/>
      </w:r>
      <w:r>
        <w:br/>
      </w:r>
      <w:r>
        <w:t>O que: </w:t>
      </w:r>
      <w:r>
        <w:t>Realizar contagem no microscópio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Diluir o concentrado de hemácias filtradas 1:10 ou 1:20 em solução de Turk;</w:t>
      </w:r>
      <w:r>
        <w:br/>
      </w:r>
      <w:r>
        <w:t>Tarefa 2 : </w:t>
      </w:r>
      <w:r>
        <w:t>Homogeneizar e deixar o tubo em repouso por pelo menos 10 minutos;</w:t>
      </w:r>
      <w:r>
        <w:br/>
      </w:r>
      <w:r>
        <w:t>Tarefa 3: </w:t>
      </w:r>
      <w:r>
        <w:t>Homogeneizar novamente a amostra e preencher completamente as câmaras identificadas, tendo o cuidado para não transbordar; </w:t>
      </w:r>
      <w:r>
        <w:br/>
      </w:r>
      <w:r>
        <w:t>Tarefa 4:</w:t>
      </w:r>
      <w:r>
        <w:t> Manter as câmaras de contagem em câmara úmida; </w:t>
      </w:r>
      <w:r>
        <w:br/>
      </w:r>
      <w:r>
        <w:t>Tarefa 5:</w:t>
      </w:r>
      <w:r>
        <w:t> Aguardar 10 a 15 minutos para completa sedimentação das células; </w:t>
      </w:r>
      <w:r>
        <w:br/>
      </w:r>
      <w:r>
        <w:t>Tarefa 6: </w:t>
      </w:r>
      <w:r>
        <w:t>Iniciar a contagem das células em microscópio nos campos específicos identificados;</w:t>
      </w:r>
      <w:r>
        <w:br/>
      </w:r>
      <w:r>
        <w:t>Tarefa 7: </w:t>
      </w:r>
      <w:r>
        <w:t>Caso o número de leucócitos contados na câmara de Neubauer for inferior a 4 (quatro), realizar a contagem em câmara de Nageotte, podendo ser utilizada a mesma diluição.</w:t>
      </w:r>
      <w:r>
        <w:br/>
      </w:r>
      <w:r>
        <w:br/>
      </w:r>
      <w:r>
        <w:t>Por que essa atividade acontece? </w:t>
      </w:r>
      <w:r>
        <w:br/>
      </w:r>
      <w:r>
        <w:t>Essa atividade acontece por que é necessário que a contagem feita pelo equipamento SDH20 seja conferida, a fim de minimizar erros na contagem de leucócitos.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  <w:r>
        <w:br/>
      </w:r>
      <w:r>
        <w:t>ESPECIFICAÇÕES DOS COMPONENTES SANGUÍNEOS - CONTROLE DE QUALIDADE</w:t>
      </w:r>
      <w:r>
        <w:br/>
      </w:r>
      <w:r>
        <w:drawing>
          <wp:inline>
            <wp:extent cx="6781800" cy="1609725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825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4257695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6973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Centrifugar amostras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Na centrífuga de amostra</w:t>
      </w:r>
      <w:r>
        <w:br/>
      </w:r>
      <w:r>
        <w:br/>
      </w:r>
      <w:r>
        <w:t>O que: </w:t>
      </w:r>
      <w:r>
        <w:t>Centrifugar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Dispor o tubo no equipamento de centrifugação de amostras;</w:t>
      </w:r>
      <w:r>
        <w:br/>
      </w:r>
      <w:r>
        <w:t>Tarefa 2: </w:t>
      </w:r>
      <w:r>
        <w:t>Configurar centrífuga para iniciar centrifugação;</w:t>
      </w:r>
      <w:r>
        <w:br/>
      </w:r>
      <w:r>
        <w:t>Tarefa 3:</w:t>
      </w:r>
      <w:r>
        <w:t> Aguardar aproximadamente 10 minutos para a finalização do procedimento;</w:t>
      </w:r>
      <w:r>
        <w:br/>
      </w:r>
      <w:r>
        <w:t>Tarefa 4: </w:t>
      </w:r>
      <w:r>
        <w:t>Retirar a amostra do equipamento.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separação dos compostos sanguíneos por meio da sedimentação, considerando suas diferentes</w:t>
      </w:r>
      <w:r>
        <w:t> densidades.</w:t>
      </w:r>
      <w:r>
        <w:br/>
      </w:r>
      <w:r>
        <w:br/>
      </w:r>
      <w:r>
        <w:t>Embasamento</w:t>
      </w:r>
      <w:r>
        <w:br/>
      </w:r>
      <w:r>
        <w:t> </w:t>
      </w:r>
      <w:r>
        <w:t xml:space="preserve">Manual-de-Coleta-LACEN-2014-1 </w:t>
      </w:r>
    </w:p>
    <w:p>
      <w:pPr>
        <w:pStyle w:val="ModelerNormal"/>
        <w:spacing w:afterAutospacing="1"/>
      </w:pPr>
      <w:r>
        <w:t>"O sangue total deve ser coletado em tubo sem anticoagulante, ser centrifugado, ou, se o local não dispõe de centrífuga, deixar retrair o coágulo. Alíquota o soro formado, rotular o tubo e enviar".</w:t>
      </w:r>
    </w:p>
    <w:p>
      <w:pPr>
        <w:pStyle w:val="ModelerNormal"/>
        <w:spacing w:afterAutospacing="1"/>
      </w:pPr>
      <w:r>
        <w:t>"NOTA: Realizar o procedimento de centrifugação por 5 a10 minutos a 1.500 rpm, obedecendo as recomendações do fabricante da centrífuga, como também procedimentos de Biossegurança"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9889170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0837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Leitura no Bioplus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7565454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507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Acondicionar bolsas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Câmara fria</w:t>
      </w:r>
      <w:r>
        <w:br/>
      </w:r>
      <w:r>
        <w:br/>
      </w:r>
      <w:r>
        <w:t>O que:</w:t>
      </w:r>
      <w:r>
        <w:t> Acondicionar bolsa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Dispor bolsa na câmara fria.</w:t>
      </w:r>
      <w:r>
        <w:br/>
      </w:r>
      <w:r>
        <w:t>Observações:</w:t>
      </w:r>
      <w:r>
        <w:br/>
      </w:r>
      <w:r>
        <w:t xml:space="preserve">1- </w:t>
      </w:r>
      <w:r>
        <w:t>A bolsa de concentrado de hemácias normais e/ou filtradas  deverá ficar armazenada em uma temperatura que varia de 2°C à 6°C graus.</w:t>
      </w:r>
    </w:p>
    <w:p>
      <w:pPr>
        <w:pStyle w:val="ModelerNormal"/>
        <w:spacing w:afterAutospacing="1"/>
      </w:pPr>
      <w:r>
        <w:t xml:space="preserve">2 - </w:t>
      </w:r>
      <w:r>
        <w:t>A bolsa de concentrado de plaquetas deverá ficar disposta no homogeneizador de plaquetas aguardando o resultado das análises.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seja acondicionada, enquanto os testes de hemograma e hemoglobinas livres são realizados.</w:t>
      </w:r>
      <w:r>
        <w:t>  </w:t>
      </w:r>
    </w:p>
    <w:p>
      <w:pPr>
        <w:pStyle w:val="ModelerNormal"/>
        <w:spacing w:afterAutospacing="1"/>
      </w:pPr>
      <w:r>
        <w:t> </w:t>
      </w:r>
      <w:r>
        <w:t> </w:t>
      </w:r>
      <w:r>
        <w:t>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Dispõe sobre as Boas Práticas no Ciclo do Sangue.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MÓDULO IV</w:t>
      </w:r>
    </w:p>
    <w:p>
      <w:pPr>
        <w:pStyle w:val="ModelerNormal"/>
        <w:spacing w:afterAutospacing="1"/>
      </w:pPr>
      <w:r>
        <w:t>PROCESSAMENTO, ROTULAGEM, ARMAZENAMENTO E DISTRIBUIÇÃO</w:t>
      </w:r>
    </w:p>
    <w:p>
      <w:pPr>
        <w:pStyle w:val="ModelerNormal"/>
        <w:spacing w:afterAutospacing="1"/>
      </w:pPr>
      <w:r>
        <w:drawing>
          <wp:inline>
            <wp:extent cx="5105400" cy="704850"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6617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7442915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8255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0"/>
      <w:r>
        <w:t> </w:t>
      </w:r>
    </w:p>
    <w:p/>
    <w:p>
      <w:pPr>
        <w:pStyle w:val="bizHeading4"/>
      </w:pPr>
      <w:bookmarkStart w:id="21" w:name="_Toc256000017"/>
      <w:r>
        <w:drawing>
          <wp:inline>
            <wp:extent cx="152421" cy="152421"/>
            <wp:docPr id="16938559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080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Leitura no Bioplus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20554514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6175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Realizar leitura no Bio Plus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</w:t>
      </w:r>
      <w:r>
        <w:t>  Realizar leitura no Bio Plus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>Tarefa 1:</w:t>
      </w:r>
      <w:r>
        <w:t> Apanhar amostra após realização de testes;</w:t>
      </w:r>
      <w:r>
        <w:br/>
      </w:r>
      <w:r>
        <w:br/>
      </w:r>
      <w:r>
        <w:t>Tarefa 2:</w:t>
      </w:r>
      <w:r>
        <w:t> Pipetar  alguns ml do reagente específico para hemoglobina livres e proteínas ;</w:t>
      </w:r>
      <w:r>
        <w:br/>
      </w:r>
      <w:r>
        <w:t>Observação:</w:t>
      </w:r>
      <w:r>
        <w:br/>
      </w:r>
      <w:r>
        <w:t xml:space="preserve">1- </w:t>
      </w:r>
      <w:r>
        <w:t>A quantidade reagente varia de acordo com o fabricante.</w:t>
      </w:r>
      <w:r>
        <w:br/>
      </w:r>
      <w:r>
        <w:t>Tarefa 3:</w:t>
      </w:r>
      <w:r>
        <w:t> Adicionar o reagente específico para hemoglobina livres a amostra centrifugada;</w:t>
      </w:r>
      <w:r>
        <w:br/>
      </w:r>
      <w:r>
        <w:t>Tarefa 4:</w:t>
      </w:r>
      <w:r>
        <w:t> Balançar manualmente algumas vezes  para homogeneizar a amostra;</w:t>
      </w:r>
      <w:r>
        <w:br/>
      </w:r>
      <w:r>
        <w:t>Tarefa 5:</w:t>
      </w:r>
      <w:r>
        <w:t> Configurar a máquina de Bio Plus para realizar leitura; </w:t>
      </w:r>
      <w:r>
        <w:br/>
      </w:r>
      <w:r>
        <w:t>Tarefa 6:</w:t>
      </w:r>
      <w:r>
        <w:t> Pipetar amostra para obter resultado de Proteínas Total e Hemoglobina Livres;</w:t>
      </w:r>
      <w:r>
        <w:br/>
      </w:r>
      <w:r>
        <w:t>Tarefa 7:</w:t>
      </w:r>
      <w:r>
        <w:t> Verificar o resultado na tela do equipamento de Bio Plus. </w:t>
      </w:r>
      <w:r>
        <w:br/>
      </w:r>
      <w:r>
        <w:br/>
      </w:r>
      <w:r>
        <w:t>Por que essa atividade acontece? </w:t>
      </w:r>
      <w:r>
        <w:br/>
      </w:r>
      <w:r>
        <w:t>Essa atividade acontece pois é necessário que seja realizado exame para obter a quantidade de Hemoglobina Livres e Proteína Total.</w:t>
      </w:r>
    </w:p>
    <w:p>
      <w:pPr>
        <w:pStyle w:val="ModelerNormal"/>
        <w:spacing w:afterAutospacing="1"/>
      </w:pPr>
      <w:r>
        <w:t> </w:t>
      </w: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43700" cy="2085975"/>
            <wp:docPr id="1000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336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6781800" cy="1609725"/>
            <wp:docPr id="1000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551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8254710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7634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3"/>
      <w:r>
        <w:t> </w:t>
      </w:r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14652629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8120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Registrar resultado</w:t>
      </w:r>
      <w:bookmarkEnd w:id="2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 </w:t>
      </w:r>
      <w:r>
        <w:t>Analisar os resultados</w:t>
      </w:r>
      <w:r>
        <w:t>;</w:t>
      </w:r>
      <w:r>
        <w:br/>
      </w:r>
      <w:r>
        <w:t>Observações:</w:t>
      </w:r>
      <w:r>
        <w:br/>
      </w:r>
      <w:r>
        <w:t xml:space="preserve">1 - </w:t>
      </w:r>
      <w:r>
        <w:t>Caso os resultados dos testes estejam alterados, a bolsa será expurgada e o registro do expurgo realizado;</w:t>
      </w:r>
    </w:p>
    <w:p>
      <w:pPr>
        <w:pStyle w:val="ModelerNormal"/>
        <w:spacing w:afterAutospacing="1"/>
      </w:pPr>
      <w:r>
        <w:t xml:space="preserve">2 - </w:t>
      </w:r>
      <w:r>
        <w:t>Os outros setores conseguirão visualizar no sistema SIHRO, as bolsa expurgadas pelo Controle de Qualidade.</w:t>
      </w:r>
      <w:r>
        <w:br/>
      </w:r>
      <w:r>
        <w:t>Tarefa 2: </w:t>
      </w:r>
      <w:r>
        <w:t>Acessar o sistema SIHRO com login e senha;</w:t>
      </w:r>
      <w:r>
        <w:br/>
      </w:r>
      <w:r>
        <w:t>Tarefa 3: </w:t>
      </w:r>
      <w:r>
        <w:t>Abrir aba "validação de qualidade dos hemocomponetes" e selecionar a opção de concentrado de hemácias (CH), concentrado de hemácias filtradas (CHF) e concentrado de plaquetas (CP);</w:t>
      </w:r>
      <w:r>
        <w:br/>
      </w:r>
      <w:r>
        <w:t>Tarefa 4: </w:t>
      </w:r>
      <w:r>
        <w:t>Selecionar a bolsa que foi analisada;</w:t>
      </w:r>
      <w:r>
        <w:br/>
      </w:r>
      <w:r>
        <w:t>Tarefa 5:</w:t>
      </w:r>
      <w:r>
        <w:t> Registrar os resultados da procedimentos feitos na bolsa;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terá um campo para preencher as</w:t>
      </w:r>
      <w:r>
        <w:t> observações, que o técnico julgar necessária.</w:t>
      </w:r>
      <w:r>
        <w:br/>
      </w:r>
      <w:r>
        <w:t>Tarefa 6: </w:t>
      </w:r>
      <w:r>
        <w:t>Preencher os campos do exame de hemograma;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sistema SIHRO terá os campos dos valores do hemograma.</w:t>
      </w:r>
    </w:p>
    <w:p>
      <w:pPr>
        <w:pStyle w:val="ModelerNormal"/>
        <w:spacing w:afterAutospacing="1"/>
      </w:pPr>
      <w:r>
        <w:t>Tarefa 7:</w:t>
      </w:r>
      <w:r>
        <w:t> Registrar o resultado obtido na leitura da amostra feita no Bioplus;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terá o valor de referência da hemoglobina livres;</w:t>
      </w:r>
      <w:r>
        <w:t> </w:t>
      </w:r>
      <w:r>
        <w:br/>
      </w:r>
      <w:r>
        <w:t xml:space="preserve">2 - </w:t>
      </w:r>
      <w:r>
        <w:t>O sistema SIHRO emitir um alerta visual quando algum dos parâmetros estiver fora dos valores de referência;</w:t>
      </w:r>
      <w:r>
        <w:br/>
      </w:r>
      <w:r>
        <w:t xml:space="preserve">3 - </w:t>
      </w:r>
      <w:r>
        <w:t>Após o registro das informações obtidas nas análises, o sistema SIHRO terá opção de gerar relatório</w:t>
      </w:r>
      <w:r>
        <w:t xml:space="preserve"> </w:t>
      </w:r>
    </w:p>
    <w:p>
      <w:pPr>
        <w:pStyle w:val="ModelerNormal"/>
        <w:spacing w:afterAutospacing="1"/>
      </w:pPr>
      <w:r>
        <w:t>Tarefa 8: </w:t>
      </w:r>
      <w:r>
        <w:t>Apertar Ok para salvar as informações.</w:t>
      </w:r>
      <w:r>
        <w:br/>
      </w:r>
      <w:r>
        <w:t>Observações:</w:t>
      </w:r>
      <w:r>
        <w:br/>
      </w:r>
      <w:r>
        <w:t xml:space="preserve">1 - </w:t>
      </w:r>
      <w:r>
        <w:t>Ao salvar as informações,  estas serão disponibilizadas para o setor de Processamento; </w:t>
      </w:r>
      <w:r>
        <w:br/>
      </w:r>
      <w:r>
        <w:t>2 -</w:t>
      </w:r>
      <w:r>
        <w:t xml:space="preserve"> O Processamento receberá alerta quando os resultados das análises estiverem disponíveis no sistema SIHRO e deverá dar o aceite, confirmando que recebeu. </w:t>
      </w:r>
    </w:p>
    <w:p>
      <w:pPr>
        <w:pStyle w:val="ModelerNormal"/>
        <w:spacing w:afterAutospacing="1"/>
      </w:pPr>
      <w:r>
        <w:t>Porque esta atividade acontece?</w:t>
      </w:r>
      <w:r>
        <w:br/>
      </w:r>
      <w:r>
        <w:t>Essa atividade acontece porque é necessário registrar os resultados obtidos nas análises da amostra para a disponibilização, via sistema SIHRO ao setor de Processamento.</w:t>
      </w:r>
      <w:r>
        <w:t> 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13668442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1452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5"/>
    </w:p>
    <w:p/>
    <w:p>
      <w:pPr>
        <w:pStyle w:val="bizHeading4"/>
      </w:pPr>
      <w:bookmarkStart w:id="26" w:name="_Toc256000022"/>
      <w:r>
        <w:drawing>
          <wp:inline>
            <wp:extent cx="152421" cy="152421"/>
            <wp:docPr id="8624738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0697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6"/>
    </w:p>
    <w:p/>
    <w:p>
      <w:pPr>
        <w:pStyle w:val="bizHeading4"/>
      </w:pPr>
      <w:bookmarkStart w:id="27" w:name="_Toc256000023"/>
      <w:r>
        <w:drawing>
          <wp:inline>
            <wp:extent cx="152421" cy="152421"/>
            <wp:docPr id="21290032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7725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expurgo</w:t>
      </w:r>
      <w:bookmarkEnd w:id="2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expurgo</w:t>
      </w:r>
      <w:r>
        <w:br/>
      </w:r>
      <w:r>
        <w:br/>
      </w:r>
      <w:r>
        <w:t>Quando:</w:t>
      </w:r>
      <w:r>
        <w:br/>
      </w:r>
      <w:r>
        <w:t>Com</w:t>
      </w:r>
      <w:r>
        <w:br/>
      </w:r>
      <w:r>
        <w:t>Tarefa 1:</w:t>
      </w:r>
      <w:r>
        <w:t xml:space="preserve"> Abrir campo de validação de bolsa de hemocomponente;</w:t>
      </w:r>
      <w:r>
        <w:br/>
      </w:r>
      <w:r>
        <w:t xml:space="preserve">Tarefa 2: </w:t>
      </w:r>
      <w:r>
        <w:t>Selecionar a bolsa de hemocomponente a ser expurgada no sistema SIHRO;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1-  </w:t>
      </w:r>
      <w:r>
        <w:t>Ao acessar no sistema as bolsas que foram encaminhadas para validação ao controle de qualidade, onde o técnico conseguirá selecionar a bolsa a ser expurgada;</w:t>
      </w:r>
      <w:r>
        <w:br/>
      </w:r>
      <w:r>
        <w:t>Tarefa 4:</w:t>
      </w:r>
      <w:r>
        <w:t> Assinalar motivo de expurgo;</w:t>
      </w:r>
    </w:p>
    <w:p>
      <w:pPr>
        <w:pStyle w:val="ModelerNormal"/>
        <w:spacing w:afterAutospacing="1"/>
      </w:pPr>
      <w:r>
        <w:t>Observação: </w:t>
      </w:r>
    </w:p>
    <w:p>
      <w:pPr>
        <w:pStyle w:val="ModelerNormal"/>
        <w:spacing w:afterAutospacing="1"/>
      </w:pP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>· Coloração atípica (lipemia, icterícia, hemólise)</w:t>
      </w:r>
      <w:r>
        <w:br/>
      </w:r>
      <w:r>
        <w:t>· Presença de fibrina</w:t>
      </w:r>
      <w:r>
        <w:br/>
      </w:r>
      <w:r>
        <w:t>· Presença de hemácias</w:t>
      </w:r>
      <w:r>
        <w:br/>
      </w:r>
      <w:r>
        <w:t>· Bolsa invalida (Não pode ser reutilizada)</w:t>
      </w:r>
    </w:p>
    <w:p>
      <w:pPr>
        <w:pStyle w:val="ModelerNormal"/>
        <w:spacing w:afterAutospacing="1"/>
      </w:pPr>
      <w:r>
        <w:t>2-</w:t>
      </w:r>
      <w:r>
        <w:t xml:space="preserve"> O sistema SIHRO terá um campo para registrar observações, caso necessário.</w:t>
      </w:r>
      <w:r>
        <w:br/>
      </w:r>
      <w:r>
        <w:t xml:space="preserve">Tarefa 5: </w:t>
      </w:r>
      <w:r>
        <w:t>Clicar em expurgar bolsa;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 xml:space="preserve">1 - </w:t>
      </w:r>
      <w:r>
        <w:t>Na aba de registro de expurgo do sistema SIHRO, deve ter a opção de gerar relatórios de bolsas expurgadas</w:t>
      </w:r>
      <w:r>
        <w:t>.</w:t>
      </w:r>
      <w:r>
        <w:br/>
      </w:r>
      <w:r>
        <w:t xml:space="preserve">Tarefa 4: </w:t>
      </w:r>
      <w:r>
        <w:t>Descartar bolsa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 ter um registro do expurgo da bolsa para fins de rastreabilidade e a bolsa inconforme será expurgada em lixo específico.</w:t>
      </w:r>
    </w:p>
    <w:p>
      <w:pPr>
        <w:pStyle w:val="ModelerNormal"/>
        <w:spacing w:afterAutospacing="1"/>
      </w:pP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