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Tratamento da Bolsa de Aférese de Plaquetas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Tratamento da Bolsa de Aférese de Plaquetas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1984675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 bolsa de aférese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1115711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Verificar aviso de triagem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6445142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Agitar bolsa de aférese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674702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Disponibilizar bolsa para o Controle de Qualidade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2999041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Verificar análise realizada na bolsa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42863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Acondicionar temporariamente bolsa no homogeneizador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7748441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Concluir registro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5099321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Fracionar bolsa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8597060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Registrar fracionamento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4410188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Registro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1928745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Registro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3830913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Registrar expurgo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7830777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Registro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16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4"/>
          <w:headerReference w:type="default" r:id="rId15"/>
          <w:footerReference w:type="default" r:id="rId16"/>
          <w:headerReference w:type="first" r:id="rId17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c791ab727d8847528c1b3bc0a4973e64"/>
      <w:bookmarkStart w:id="3" w:name="_Toc256000002"/>
      <w:r>
        <w:t>TO BE - Tratamento da Bolsa de Aférese de Plaquetas</w:t>
      </w:r>
      <w:bookmarkEnd w:id="3"/>
    </w:p>
    <w:p>
      <w:pPr>
        <w:jc w:val="center"/>
      </w:pPr>
      <w:bookmarkEnd w:id="2"/>
      <w:r>
        <w:drawing>
          <wp:inline>
            <wp:extent cx="7898130" cy="498688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17731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498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Esse processo tem como escopo o redesenho do</w:t>
      </w:r>
      <w:r>
        <w:t xml:space="preserve"> Processo de Tratamento da Bolsa de Aférese de Plaquetas</w:t>
      </w:r>
      <w:r>
        <w:t>, com as melhorias idealizadas, desde a necessidade de tratar bolsa de aférese de plaquetas até a bolsa armazenada no estoque do Processamento.</w:t>
      </w:r>
      <w:bookmarkStart w:id="5" w:name="_dx_frag_EndFragment"/>
      <w:bookmarkEnd w:id="5"/>
      <w:r>
        <w:t xml:space="preserve"> </w:t>
      </w:r>
      <w:r>
        <w:t> 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r>
        <w:t>Delner Freire</w:t>
      </w:r>
      <w:r>
        <w:br/>
      </w:r>
      <w:r>
        <w:t>Superintendente</w:t>
      </w:r>
      <w:r>
        <w:br/>
      </w:r>
      <w:r>
        <w:br/>
      </w:r>
      <w:r>
        <w:t>Maico Moreira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r>
        <w:t>  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Luma Damon - Analista de Processo</w:t>
      </w:r>
      <w:r>
        <w:t>s</w:t>
      </w:r>
      <w:r>
        <w:br/>
      </w:r>
      <w:r>
        <w:t>Thaís Roca -  Analista de Processos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Kelly Régia - Biomédica responsável pelo setor de Processamento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Ádila Pires -  Gerente de Processos</w:t>
      </w:r>
      <w:r>
        <w:br/>
      </w:r>
      <w:r>
        <w:t>Kelly Régia -</w:t>
      </w:r>
      <w:r>
        <w:t xml:space="preserve"> Dona do Processo</w:t>
      </w:r>
      <w:r>
        <w:br/>
      </w:r>
      <w:r>
        <w:t>Maria Luiza</w:t>
      </w:r>
      <w:r>
        <w:t xml:space="preserve"> - </w:t>
      </w:r>
      <w:r>
        <w:t>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911"/>
        <w:gridCol w:w="1496"/>
        <w:gridCol w:w="1724"/>
        <w:gridCol w:w="4661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01/02/2022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Luma Damon</w:t>
            </w:r>
          </w:p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16/05/2023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0a178e29182f4d76b2160c8b71dfccc4"/>
      <w:bookmarkStart w:id="7" w:name="_Toc256000003"/>
      <w:r>
        <w:t>Tratamento da Bolsa de Aférese de Plaquetas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4790917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38006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 bolsa de aférese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Receber bolsa de </w:t>
      </w:r>
      <w:r>
        <w:t>Aférese</w:t>
      </w:r>
      <w:r>
        <w:rPr>
          <w:vertAlign w:val="superscript"/>
        </w:rPr>
        <w:t>1</w:t>
      </w:r>
      <w:r>
        <w:rPr>
          <w:vertAlign w:val="superscript"/>
        </w:rPr>
        <w:br/>
      </w:r>
      <w:r>
        <w:rPr>
          <w:vertAlign w:val="superscript"/>
        </w:rPr>
        <w:br/>
      </w:r>
      <w:r>
        <w:t xml:space="preserve">Quando: </w:t>
      </w:r>
      <w:r>
        <w:t>Após</w:t>
      </w:r>
      <w:r>
        <w:t xml:space="preserve"> </w:t>
      </w:r>
      <w:r>
        <w:t>o setor de coleta disponibilizar a bolsa de aférese ao setor de Processamento</w:t>
      </w:r>
      <w:r>
        <w:br/>
      </w:r>
      <w:r>
        <w:br/>
      </w:r>
      <w:r>
        <w:t>Como:</w:t>
      </w:r>
      <w:r>
        <w:br/>
      </w:r>
      <w:r>
        <w:t>Tarefa 1:  </w:t>
      </w:r>
      <w:r>
        <w:t>Receber a bolsa de aférese;</w:t>
      </w:r>
      <w:r>
        <w:br/>
      </w:r>
      <w:r>
        <w:t>Tarefa 2:</w:t>
      </w:r>
      <w:r>
        <w:t xml:space="preserve"> Acessar o sistema SIHRO com login e senha;</w:t>
      </w:r>
      <w:r>
        <w:br/>
      </w:r>
      <w:r>
        <w:t xml:space="preserve">Tarefa 3: </w:t>
      </w:r>
      <w:r>
        <w:t>Realizar leitura do código de barras da bolsa</w:t>
      </w:r>
      <w:r>
        <w:br/>
      </w:r>
      <w:r>
        <w:t xml:space="preserve">Tarefa 4: </w:t>
      </w:r>
      <w:r>
        <w:t>Verificar informações da bolsa disponibilizada;</w:t>
      </w:r>
      <w:r>
        <w:br/>
      </w:r>
      <w:r>
        <w:t>-Volume coletado;</w:t>
      </w:r>
      <w:r>
        <w:br/>
      </w:r>
      <w:r>
        <w:t>-Horário de início e final da coleta;</w:t>
      </w:r>
      <w:r>
        <w:br/>
      </w:r>
      <w:r>
        <w:t>-Informação se a bolsa será dupla.</w:t>
      </w:r>
      <w:r>
        <w:br/>
      </w:r>
      <w:r>
        <w:t>Observação:</w:t>
      </w:r>
      <w:r>
        <w:br/>
      </w:r>
      <w:r>
        <w:t xml:space="preserve">1- </w:t>
      </w:r>
      <w:r>
        <w:t>Caso ocorra alguma complicação durante a coleta da aférese (o doador passou mal, por exemplo) que impeça que o peso mínimo da bolsa de aférese seja alcançado (menor que 70 ml), a coleta deverá informar no sistema o incidente e após o registro, a bolsa será expurgada.</w:t>
      </w:r>
      <w:r>
        <w:br/>
      </w:r>
      <w:r>
        <w:t>Tarefa 5:</w:t>
      </w:r>
      <w:r>
        <w:t> Dar o aceite no sistema, confirmando o recebimento da bolsa no setor.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o recebimento da bolsa de aférese e posteriormente dar o aceite no sistema, confirmando o recebimento da bolsa no setor de Processamento.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Aférese</w:t>
      </w:r>
      <w:r>
        <w:rPr>
          <w:vertAlign w:val="superscript"/>
        </w:rPr>
        <w:t>1</w:t>
      </w:r>
      <w:r>
        <w:t xml:space="preserve"> é a separação dos componentes do sangue por centrifugação, por meio de um equipamento automatizado. O sangue do doador é captado e a máquina separa apenas as plaquetas. O sangue retorna ao organismo do doador pelo mesmo acesso venoso.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RESOLUÇÃO - RDC N° 34, DE 11 DE JUNHO DE 2014</w:t>
      </w:r>
    </w:p>
    <w:p>
      <w:pPr>
        <w:pStyle w:val="ModelerNormal"/>
        <w:spacing w:afterAutospacing="1"/>
      </w:pPr>
      <w:r>
        <w:t> </w:t>
      </w:r>
      <w:r>
        <w:t xml:space="preserve">Dispõe sobre as Boas Práticas no Ciclo do Sangue. </w:t>
      </w:r>
    </w:p>
    <w:p>
      <w:pPr>
        <w:pStyle w:val="ModelerNormal"/>
        <w:spacing w:afterAutospacing="1"/>
      </w:pPr>
      <w:r>
        <w:t>Seção III</w:t>
      </w:r>
    </w:p>
    <w:p>
      <w:pPr>
        <w:pStyle w:val="ModelerNormal"/>
        <w:spacing w:afterAutospacing="1"/>
      </w:pPr>
      <w:r>
        <w:t>Definições</w:t>
      </w:r>
      <w:r>
        <w:br/>
      </w:r>
      <w:r>
        <w:t>Art. 4º Para efeito desta Resolução são adotadas as seguintes definições:</w:t>
      </w:r>
      <w:r>
        <w:br/>
      </w:r>
      <w:r>
        <w:t>I - aférese: processo que consiste na obtenção de determinado componente sanguíneo de doador único, utilizando equipamento específico (máquina de aférese), com retorno dos hemocomponentes remanescentes à corrente sanguínea; 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57130624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05487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Verificar aviso de triagem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Consultar o aviso da Triagem Clínica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  </w:t>
      </w:r>
      <w:r>
        <w:t>Acessar a aba de Triagem Clínica;</w:t>
      </w:r>
      <w:r>
        <w:br/>
      </w:r>
      <w:r>
        <w:t xml:space="preserve">Tarefa 2: </w:t>
      </w:r>
      <w:r>
        <w:t>Informar número da bolsa de aférese (realizar leitura do código de barras);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Ao realizar leitura do código da bolsa, irá aparecer o número da doação, volume a ser coletado e aviso de triagem clínica.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verificar a Triagem Clínica e o Aviso de Produção da bolsa de aférese no sistema.</w:t>
      </w:r>
      <w:r>
        <w:br/>
      </w:r>
      <w:r>
        <w:br/>
      </w:r>
      <w:r>
        <w:t>Guia para o uso de Hemocomponentes -  Ministério da Saúde</w:t>
      </w:r>
      <w:r>
        <w:br/>
      </w:r>
      <w:r>
        <w:t xml:space="preserve">Disponível em </w:t>
      </w:r>
      <w:hyperlink r:id="rId19" w:history="1">
        <w:r>
          <w:t>https://bvsms.saude.gov.br/bvs/publicacoes/guia_uso_hemocomponentes_2ed.pdf</w:t>
        </w:r>
      </w:hyperlink>
      <w:r>
        <w:t xml:space="preserve"> </w:t>
      </w:r>
    </w:p>
    <w:p>
      <w:pPr>
        <w:pStyle w:val="ModelerNormal"/>
        <w:spacing w:afterAutospacing="1"/>
      </w:pPr>
      <w:r>
        <w:t> </w:t>
      </w:r>
      <w:r>
        <w:drawing>
          <wp:inline>
            <wp:extent cx="5612130" cy="3880477"/>
            <wp:docPr id="1000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65017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0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30291181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17154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Agitar bolsa de aférese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Agitar bolsa de aférese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Dispor bolsa na bancada para repouso por aproximadamente 02 (duas) horas;</w:t>
      </w:r>
      <w:r>
        <w:br/>
      </w:r>
      <w:r>
        <w:t xml:space="preserve">Tarefa 2: </w:t>
      </w:r>
      <w:r>
        <w:t>Aguardar repouso;</w:t>
      </w:r>
      <w:r>
        <w:br/>
      </w:r>
      <w:r>
        <w:t>Tarefa 3</w:t>
      </w:r>
      <w:r>
        <w:t>: Colocar bolsa no homogeneizador  entre 20ºC e 24ºC, por aproximadamente 24 (vinte e quatro) horas, sob agitação constante.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1-O sistema SIHRO deverá gerenciar o tempo em que a bolsa permanece no homogeneizador;</w:t>
      </w:r>
      <w:r>
        <w:br/>
      </w:r>
      <w:r>
        <w:t xml:space="preserve">2- </w:t>
      </w:r>
      <w:r>
        <w:t>Se durante o repouso ou acondicionamento da bolsa for percebido que houve abertura de sistema (vazamento do líquido), a bolsa deverá ser expurgada.</w:t>
      </w:r>
      <w:r>
        <w:br/>
      </w:r>
      <w:r>
        <w:br/>
      </w:r>
      <w:r>
        <w:t>Por que essa atividade acontece?</w:t>
      </w:r>
      <w:r>
        <w:br/>
      </w:r>
      <w:r>
        <w:t>Essa atividade acontece porque após a coleta, a bolsa de aférese necessita ficar em repousar por aproximadamente 02 (duas) horas para posterior agitação no homogeneizador por 24 (vinte e quatro) horas.</w:t>
      </w:r>
      <w:r>
        <w:t> 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134592546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32571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Disponibilizar bolsa para o Controle de Qualidade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Disponibilizar bolsa de aférese para o setor de Controle de Qualidade</w:t>
      </w:r>
      <w:r>
        <w:br/>
      </w:r>
      <w:r>
        <w:br/>
      </w:r>
      <w:r>
        <w:t xml:space="preserve">Quando: </w:t>
      </w:r>
      <w:r>
        <w:t>Após agitação da bolsa por 24 (vinte e quatro) horas no homogeneizador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Assinalar as bolsas que irão para o setor de Controle de Qualidade;</w:t>
      </w:r>
      <w:r>
        <w:br/>
      </w:r>
      <w:r>
        <w:t>Tarefa 2:</w:t>
      </w:r>
      <w:r>
        <w:t xml:space="preserve"> Encaminhar as informações das bolsas para o Controle de Qualidade via sistema SIHRO;</w:t>
      </w:r>
      <w:r>
        <w:br/>
      </w:r>
      <w:r>
        <w:t>Observações:</w:t>
      </w:r>
      <w:r>
        <w:br/>
      </w:r>
      <w:r>
        <w:t xml:space="preserve">1- </w:t>
      </w:r>
      <w:r>
        <w:t>O sistema SIHRO deverá emitir alerta para solicitações pendentes</w:t>
      </w:r>
      <w:r>
        <w:t> para o Controle de Qualidade</w:t>
      </w:r>
      <w:r>
        <w:t>;</w:t>
      </w:r>
      <w:r>
        <w:br/>
      </w:r>
      <w:r>
        <w:t xml:space="preserve">2- </w:t>
      </w:r>
      <w:r>
        <w:t>O Processamento ficará aguardando o Controle de Qualidade recolher as bolsas;</w:t>
      </w:r>
      <w:r>
        <w:br/>
      </w:r>
      <w:r>
        <w:t xml:space="preserve">3- </w:t>
      </w:r>
      <w:r>
        <w:t>Após recolhimento da bolsa, o Controle de Qualidade deverá dar o aceite no sistema, confirmando o recebimento das bolsas.</w:t>
      </w:r>
      <w:r>
        <w:br/>
      </w:r>
      <w:r>
        <w:t>Tarefa 3</w:t>
      </w:r>
      <w:r>
        <w:t>: Aguardar finalização da análise;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disponibilizar a bolsa de aférese para o setor de Controle de Qualidade para para que sejam feitas análises relacionadas a conformidade da bolsa coletada.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95969360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23280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Verificar análise realizada na bolsa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Verificar análise realizada na bolsa de aférese pelo Controle de Qualidade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Receber bolsa física de aférese liberada;</w:t>
      </w:r>
      <w:r>
        <w:br/>
      </w:r>
      <w:r>
        <w:t>Observação:</w:t>
      </w:r>
      <w:r>
        <w:br/>
      </w:r>
      <w:r>
        <w:t xml:space="preserve">1- </w:t>
      </w:r>
      <w:r>
        <w:t>O Controle de qualidade devolve apenas as bolsas liberadas, no caso de reprovação, o próprio setor que realiza o procedimento de expurgo.</w:t>
      </w:r>
      <w:r>
        <w:br/>
      </w:r>
      <w:r>
        <w:t xml:space="preserve">Tarefa 2: </w:t>
      </w:r>
      <w:r>
        <w:t>Dar ciência no sistema, confirmando o recebimento da bolsa liberada;</w:t>
      </w:r>
      <w:r>
        <w:br/>
      </w:r>
      <w:r>
        <w:t xml:space="preserve">Tarefa 3: </w:t>
      </w:r>
      <w:r>
        <w:t>Verificar no sistema a análise que foi realizada</w:t>
      </w:r>
      <w:r>
        <w:t>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O setor de Controle de Qualidade com a orientação do médico deverá informar se a mesma pode ser utilizada como bolsa de aférese ou se será alterada para concentrado de plaquetas.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receber a bolsa  liberada pelo Controle de Qualidade e averiguar se a bolsa será utilizada como bolsa de aférese de plaquetas ou concentrado de plaquetas.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ANEXO VI</w:t>
      </w:r>
    </w:p>
    <w:p>
      <w:pPr>
        <w:pStyle w:val="ModelerNormal"/>
        <w:spacing w:afterAutospacing="1"/>
      </w:pPr>
      <w:r>
        <w:t>ESPECIFICAÇÕES DOS COMPONENTES SANGUÍNEOS - CONTROLE DE QUALIDADE</w:t>
      </w:r>
    </w:p>
    <w:tbl>
      <w:tblPr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4354"/>
        <w:gridCol w:w="4438"/>
      </w:tblGrid>
      <w:tr>
        <w:tblPrEx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4190" w:type="dxa"/>
            <w:gridSpan w:val="2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Concentrado de plaquetas por aférese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Análises</w:t>
            </w:r>
          </w:p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Valores esperados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Vo l u m e</w:t>
            </w:r>
          </w:p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maior igual que 200mL*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10" w:type="dxa"/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Contagem de plaquetas</w:t>
            </w:r>
          </w:p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maior que= 3,0 x 10e11/unidade (plaquetaférese simples)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/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maior que= 6,0 x 10e11/unidade (plaquetaférese dupla)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Contagem de leucócitos</w:t>
            </w:r>
          </w:p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menor que 5,0 x 10e6/unidade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pH</w:t>
            </w:r>
          </w:p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maior que 6,4 (no último dia de armazenamento)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Microbiológica</w:t>
            </w:r>
          </w:p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Negativa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4190" w:type="dxa"/>
            <w:gridSpan w:val="2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* Deve ser garantido um volume mínimo de plasma ou solução aditiva de 40 mL por 5,5 x 10 e 10 plaquetas.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74452034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69145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Acondicionar temporariamente bolsa no homogeneizador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Homogeneizador</w:t>
      </w:r>
      <w:r>
        <w:br/>
      </w:r>
      <w:r>
        <w:br/>
      </w:r>
      <w:r>
        <w:t>O que:</w:t>
      </w:r>
      <w:r>
        <w:t xml:space="preserve"> Acondicionar temporariamente bolsa de aférese de plaquetas no homogeneizador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Pesar a bolsa;</w:t>
      </w:r>
      <w:r>
        <w:br/>
      </w:r>
      <w:r>
        <w:t>Observação:</w:t>
      </w:r>
      <w:r>
        <w:br/>
      </w:r>
      <w:r>
        <w:t xml:space="preserve">1- </w:t>
      </w:r>
      <w:r>
        <w:t>Como a bolsa é analisada pelo Controle de Qualidade, são colhidas amostras da bolsa, diminuindo seu volume.</w:t>
      </w:r>
      <w:r>
        <w:br/>
      </w:r>
      <w:r>
        <w:t>Tarefa 2:</w:t>
      </w:r>
      <w:r>
        <w:t xml:space="preserve"> Registrar peso no sistema SIHRO;</w:t>
      </w:r>
      <w:r>
        <w:br/>
      </w:r>
      <w:r>
        <w:t>Tarefa 3:</w:t>
      </w:r>
      <w:r>
        <w:t xml:space="preserve"> Acondicionar temporariamente bolsa de  aférese de plaquetas dentro do homogeneizador;</w:t>
      </w: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A bolsa ficará com o status de aguardando resultados laboratoriais;</w:t>
      </w:r>
      <w:r>
        <w:br/>
      </w:r>
      <w:r>
        <w:t>Tarefa 4:</w:t>
      </w:r>
      <w:r>
        <w:t xml:space="preserve"> Aguardar resultados laboratoriais (Sorologia e Imunohematologia).</w:t>
      </w:r>
      <w:r>
        <w:br/>
      </w:r>
      <w:r>
        <w:t>Ponto de atenção: A bolsa deve ser armazenado em temperatura ambiente (entre +20ºC e +24ºC) e é estável por 05 dias, sob agitação constante, garantindo assim a melhor viabilidade do bolsa e a fisiologia celular. Após 05 dias deverá ser expurgada.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o acondicionamento da bolsa de aférese de plaquetas, enquanto aguardam o resultados laboratoriais.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76340611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60577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Concluir registro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Concluir registro da bolsa</w:t>
      </w:r>
      <w:r>
        <w:br/>
      </w:r>
      <w:r>
        <w:br/>
      </w:r>
      <w:r>
        <w:t xml:space="preserve">Quando: </w:t>
      </w:r>
      <w:r>
        <w:t>Após resultados laboratoriais  divulgados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Verificar no sistema, as bolsas com os resultados laboratoriais divulgados;</w:t>
      </w:r>
      <w:r>
        <w:br/>
      </w:r>
      <w:r>
        <w:t xml:space="preserve">Tarefa 2: </w:t>
      </w:r>
      <w:r>
        <w:t>Selecionar a opção de concluir registro da bolsa;</w:t>
      </w:r>
      <w:r>
        <w:br/>
      </w:r>
      <w:r>
        <w:t>Observação:</w:t>
      </w:r>
      <w:r>
        <w:br/>
      </w:r>
      <w:r>
        <w:t>1-Ao apertar concluir registro, irá abrir a página contendo todas as informações da bolsa.</w:t>
      </w:r>
      <w:r>
        <w:br/>
      </w:r>
      <w:r>
        <w:t xml:space="preserve">arefa 3: </w:t>
      </w:r>
      <w:r>
        <w:t>Pesar a bolsa;</w:t>
      </w:r>
      <w:r>
        <w:br/>
      </w:r>
      <w:r>
        <w:t xml:space="preserve">Tarefa 4: </w:t>
      </w:r>
      <w:r>
        <w:t>Registrar o peso no sistema;</w:t>
      </w:r>
      <w:r>
        <w:br/>
      </w:r>
      <w:r>
        <w:t xml:space="preserve">Tarefa 5: </w:t>
      </w:r>
      <w:r>
        <w:t>Verificar resultados laboratoriais divulgados;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O sistema deverá informar se a bolsa foi positivada ou negativada;</w:t>
      </w:r>
      <w:r>
        <w:br/>
      </w:r>
      <w:r>
        <w:t xml:space="preserve">2- </w:t>
      </w:r>
      <w:r>
        <w:t>As bolsas com o resultado de Pesquisa de Anticorpos irregulares positivo, deverá ser expurgada.</w:t>
      </w:r>
      <w:r>
        <w:br/>
      </w:r>
      <w:r>
        <w:t>Tarefa 6:</w:t>
      </w:r>
      <w:r>
        <w:t xml:space="preserve"> Inserir código da bolsa (informar se a bolsa será de aférese ou concentrados de plaquetas);</w:t>
      </w:r>
      <w:r>
        <w:br/>
      </w:r>
      <w:r>
        <w:t>Tarefa 7: </w:t>
      </w:r>
      <w:r>
        <w:t>Apertar Ok para confirmar as informações;</w:t>
      </w:r>
      <w:r>
        <w:br/>
      </w:r>
      <w:r>
        <w:t>Observações:</w:t>
      </w:r>
      <w:r>
        <w:br/>
      </w:r>
      <w:r>
        <w:t xml:space="preserve">1- </w:t>
      </w:r>
      <w:r>
        <w:t>Ao confirmar as informações, o sistema irá gerar automaticamente uma etiqueta para rotulagem da bolsa. </w:t>
      </w:r>
      <w:r>
        <w:br/>
      </w:r>
      <w:r>
        <w:t xml:space="preserve">2- </w:t>
      </w:r>
      <w:r>
        <w:t>As Bolsas positivadas nos resultados laboratoriais deverão ser etiquetadas</w:t>
      </w:r>
      <w:r>
        <w:t xml:space="preserve"> (irá aparecer bloqueada na etiqueta) e, após etiquetagem, a mesma deverá ser expurgada no sistema;</w:t>
      </w:r>
      <w:r>
        <w:br/>
      </w:r>
      <w:r>
        <w:t xml:space="preserve">3- </w:t>
      </w:r>
      <w:r>
        <w:t>As bolsas negativadas nos resultados laboratoriais serão encaminhadas para o estoque do Processamento. Caso haja necessidade de fracionamento da bolsa, a mesma passará pelo procedimento de fracionamento.</w:t>
      </w:r>
      <w:r>
        <w:br/>
      </w:r>
      <w:r>
        <w:t xml:space="preserve">Tarefa 8: </w:t>
      </w:r>
      <w:r>
        <w:t>Pegar a bolsa e etiquetar. 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etiquetagem da bolsa para identificação dos resultados laboratoriais.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59114458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82907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Fracionar bolsa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Pré estoque</w:t>
      </w:r>
      <w:r>
        <w:br/>
      </w:r>
      <w:r>
        <w:br/>
      </w:r>
      <w:r>
        <w:t>O que:</w:t>
      </w:r>
      <w:r>
        <w:t xml:space="preserve"> Fracionar bolsa</w:t>
      </w:r>
      <w:r>
        <w:br/>
      </w:r>
      <w:r>
        <w:br/>
      </w:r>
      <w:r>
        <w:t>Quando:</w:t>
      </w:r>
      <w:r>
        <w:t xml:space="preserve"> Após orientação médica (atividade </w:t>
      </w:r>
      <w:r>
        <w:t xml:space="preserve">no fluxo </w:t>
      </w:r>
      <w:r>
        <w:t>6. Dar parecer sobre finalidade da bolsa</w:t>
      </w:r>
      <w:r>
        <w:t>)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 Comprimir a bolsa manualmente para transferir o volume acordado para a bolsa (segunda bolsa); </w:t>
      </w:r>
      <w:r>
        <w:br/>
      </w:r>
      <w:r>
        <w:t>Observações:</w:t>
      </w:r>
      <w:r>
        <w:br/>
      </w:r>
      <w:r>
        <w:t>1-</w:t>
      </w:r>
      <w:r>
        <w:t>Para doações de aférese são utilizadas bolsa dupla durante a coleta;</w:t>
      </w:r>
      <w:r>
        <w:br/>
      </w:r>
      <w:r>
        <w:t>2-</w:t>
      </w:r>
      <w:r>
        <w:t>Durante o processo de transferência, a bolsa permanece sobre uma balança até atingir o volume desejado.</w:t>
      </w:r>
      <w:r>
        <w:br/>
      </w:r>
      <w:r>
        <w:t>Tarefa 2:</w:t>
      </w:r>
      <w:r>
        <w:t xml:space="preserve"> Pesar as duas bolsas oriundas do fracionamento;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1-</w:t>
      </w:r>
      <w:r>
        <w:t>O peso deverá ser registrado no sistema SIHRO.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o procedimento de fracionamento, a fim de transferir o volume acordado para a segunda bolsa.</w:t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210357043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89442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Registrar fracionamento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>O que: </w:t>
      </w:r>
      <w:r>
        <w:t>Registrar fracionamento da bolsa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Selar o segmento da bolsa (separar a conexão entre as duas bolsas);</w:t>
      </w:r>
      <w:r>
        <w:br/>
      </w:r>
      <w:r>
        <w:t>Tarefa 2: </w:t>
      </w:r>
      <w:r>
        <w:t>Acessar a aba cadastrar procedimento especial;</w:t>
      </w:r>
      <w:r>
        <w:br/>
      </w:r>
      <w:r>
        <w:t>Tarefa 3: </w:t>
      </w:r>
      <w:r>
        <w:t>Pesar as bolsas de fracionadas com a balança tarada e registrar o peso no sistema;</w:t>
      </w:r>
      <w:r>
        <w:br/>
      </w:r>
      <w:r>
        <w:t>Tarefa 4: </w:t>
      </w:r>
      <w:r>
        <w:t>Realizar leitura do código de barras da bolsa de aférese;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1-</w:t>
      </w:r>
      <w:r>
        <w:t>Caso a bolsa já tenha sido fracionada anteriormente, o sistema deverá carregar as informações do procedimento na tela de cadastro (código do fracionamento e volume da bolsa fracionada);</w:t>
      </w:r>
      <w:r>
        <w:br/>
      </w:r>
      <w:r>
        <w:t>2-</w:t>
      </w:r>
      <w:r>
        <w:t>O campo de data do procedimento deverá ser preenchido automaticamente.</w:t>
      </w:r>
      <w:r>
        <w:br/>
      </w:r>
      <w:r>
        <w:t>Tarefa 5: </w:t>
      </w:r>
      <w:r>
        <w:t>Preencher o código de fracionamento;</w:t>
      </w:r>
    </w:p>
    <w:p>
      <w:pPr>
        <w:pStyle w:val="ModelerNormal"/>
        <w:spacing w:afterAutospacing="1"/>
      </w:pPr>
      <w:r>
        <w:t>Ponto de atenção: Ao preencher o código de fracionamento, o sistema SIHRO irá gerar automaticamente um novo código para a bolsa fracionada, impossibilitando que seja empregado o mesmo código aplicado nos fracionamentos anteriores.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Obseração:</w:t>
      </w:r>
      <w:r>
        <w:br/>
      </w:r>
      <w:r>
        <w:t>1-</w:t>
      </w:r>
      <w:r>
        <w:t>Se durante o registro do fracionamento, o técnico responsável registrar erroneamente o código do fracionamento, o mesmo poderá editar a informação no sistema, inserindo o motivo da edição.</w:t>
      </w:r>
      <w:r>
        <w:br/>
      </w:r>
      <w:r>
        <w:t xml:space="preserve">Tarefa 6: </w:t>
      </w:r>
      <w:r>
        <w:t>Assinalar o tipo de sistema utizado (sistema aberto ou fechado).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Se for assinalado sistema aberto no cadastro, o sistema deverá abrir um campo para registrar o horário da abertura da bolsa e emitir um alerta notificando que a validade da bolsa será reduzida.</w:t>
      </w:r>
      <w:r>
        <w:br/>
      </w:r>
      <w:r>
        <w:t xml:space="preserve">Tarefa 7: </w:t>
      </w:r>
      <w:r>
        <w:t>Conferir a tipagem das bolsas fracionadas;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O sistema SIHRO deverá carregar  automaticamente a tipagem sanguínea da bolsa fracionada.</w:t>
      </w:r>
      <w:r>
        <w:br/>
      </w:r>
      <w:r>
        <w:t>Tarefa 8:</w:t>
      </w:r>
      <w:r>
        <w:t>Digitar o volume total da bolsa fracionada;</w:t>
      </w:r>
      <w:r>
        <w:br/>
      </w:r>
      <w:r>
        <w:t xml:space="preserve">Tarefa 9: </w:t>
      </w:r>
      <w:r>
        <w:t>Preencher o nome do responsável pelo procedimento;</w:t>
      </w:r>
      <w:r>
        <w:br/>
      </w:r>
      <w:r>
        <w:t xml:space="preserve">Tarefa 10: </w:t>
      </w:r>
      <w:r>
        <w:t>Apertar ok para confirmar as informações;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Ao confirmar as informações, o sistema irá gerar automaticamente uma nova etiqueta para rotulagem da bolsa fracionamento.</w:t>
      </w:r>
    </w:p>
    <w:p>
      <w:pPr>
        <w:pStyle w:val="ModelerNormal"/>
        <w:spacing w:afterAutospacing="1"/>
      </w:pPr>
      <w:r>
        <w:t>Tarefa 11 </w:t>
      </w:r>
      <w:r>
        <w:t>Colar etiqueta na bolsa, deixando visível a sua data de validade.</w:t>
      </w:r>
    </w:p>
    <w:p>
      <w:pPr>
        <w:pStyle w:val="ModelerNormal"/>
        <w:spacing w:afterAutospacing="1"/>
      </w:pPr>
      <w:r>
        <w:t xml:space="preserve">Observação: </w:t>
      </w:r>
    </w:p>
    <w:p>
      <w:pPr>
        <w:pStyle w:val="ModelerNormal"/>
        <w:spacing w:afterAutospacing="1"/>
      </w:pPr>
      <w:r>
        <w:t>1- O sistema SIHRO irá manter as informações do procedimentos</w:t>
      </w:r>
      <w:r>
        <w:t xml:space="preserve"> realizados. 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registrar o procedimento de fracionamento e rotular a bolsa com a nova etiqueta.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5º Para fins desta Portaria, considera-se:</w:t>
      </w:r>
      <w:r>
        <w:br/>
      </w:r>
      <w:r>
        <w:t>XXXVIII - sistema ou circuito aberto: sistema que não permite a preparação e separação de componentes sanguíneos sem a exposição de seu conteúdo ao ar ou a elementos externos;</w:t>
      </w:r>
      <w:r>
        <w:br/>
      </w:r>
      <w:r>
        <w:t>XXXIX - sistema ou circuito fechado: sistema que permite a preparação e separação de componentes sanguíneos sem a exposição de seu conteúdo ao ar ou a elementos externos;</w:t>
      </w:r>
      <w:r>
        <w:br/>
      </w:r>
      <w:r>
        <w:t>Art. 86. A manipulação do componente sanguíneo que exija a abertura do circuito será realizada em cabine de segurança biológica.</w:t>
      </w:r>
      <w:r>
        <w:br/>
      </w:r>
      <w:r>
        <w:t>Parágrafo único. Se o circuito for aberto durante o processamento, os componentes serão descartados se não forem utilizados em até 24 (vinte quatro) horas após a produção, para componentes cuja temperatura de armazenamento seja 4 ± 2oC, e em até 4 (quatro) horas, para concentrado de plaquetas (CP).</w:t>
      </w:r>
    </w:p>
    <w:p>
      <w:pPr>
        <w:pStyle w:val="bizHeading4"/>
      </w:pPr>
      <w:bookmarkStart w:id="18" w:name="_Toc256000014"/>
      <w:r>
        <w:drawing>
          <wp:inline>
            <wp:extent cx="152421" cy="152421"/>
            <wp:docPr id="205083309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56101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Registro</w:t>
      </w:r>
      <w:bookmarkEnd w:id="18"/>
      <w:r>
        <w:t> </w:t>
      </w:r>
    </w:p>
    <w:p/>
    <w:p>
      <w:pPr>
        <w:pStyle w:val="bizHeading4"/>
      </w:pPr>
      <w:bookmarkStart w:id="19" w:name="_Toc256000015"/>
      <w:r>
        <w:drawing>
          <wp:inline>
            <wp:extent cx="152421" cy="152421"/>
            <wp:docPr id="156461086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41228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Registro</w:t>
      </w:r>
      <w:bookmarkEnd w:id="19"/>
      <w:r>
        <w:t> </w:t>
      </w:r>
    </w:p>
    <w:p/>
    <w:p>
      <w:pPr>
        <w:pStyle w:val="bizHeading4"/>
      </w:pPr>
      <w:bookmarkStart w:id="20" w:name="_Toc256000016"/>
      <w:r>
        <w:drawing>
          <wp:inline>
            <wp:extent cx="152421" cy="152421"/>
            <wp:docPr id="51124982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63563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Registrar expurgo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Registrar bolsa no expurgo</w:t>
      </w:r>
      <w:r>
        <w:br/>
      </w:r>
      <w:r>
        <w:br/>
      </w:r>
      <w:r>
        <w:t xml:space="preserve">Quando: </w:t>
      </w:r>
      <w:r>
        <w:t>Bolsa NÃO estiver de acordo com o peso inadequado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Acessa a aba Descartar e registra o número da bolsa com leitor de código de barras;</w:t>
      </w:r>
      <w:r>
        <w:br/>
      </w:r>
      <w:r>
        <w:t>Tarefa 2:</w:t>
      </w:r>
      <w:r>
        <w:t xml:space="preserve"> Selecionar o motivo do descarte e da enter até salvar;</w:t>
      </w:r>
      <w:r>
        <w:br/>
      </w:r>
      <w:r>
        <w:t xml:space="preserve">Tarefa 3: </w:t>
      </w:r>
      <w:r>
        <w:t>Pegar a bolsa e descartar no lixo específico;</w:t>
      </w:r>
      <w:r>
        <w:br/>
      </w:r>
      <w:r>
        <w:t>Tarefa 4:</w:t>
      </w:r>
      <w:r>
        <w:t xml:space="preserve"> Aguardar remoção do lixo pela empresa responsável pela coleta de lixo hospitalar (todos os dias pelo horário da manhã);</w:t>
      </w:r>
      <w:r>
        <w:br/>
      </w:r>
      <w:r>
        <w:br/>
      </w:r>
      <w:r>
        <w:t>Por que essa atividade acontece?</w:t>
      </w:r>
      <w:r>
        <w:t xml:space="preserve"> </w:t>
      </w:r>
    </w:p>
    <w:p>
      <w:pPr>
        <w:pStyle w:val="ModelerNormal"/>
        <w:spacing w:afterAutospacing="1"/>
      </w:pPr>
      <w:r>
        <w:t xml:space="preserve">Essa atividade acontece porque é necessário registrar no sistema SIHRO o motivo do descarte da </w:t>
      </w:r>
      <w:r>
        <w:t>Bolsa que NÃO está acordo com os parâmetros exigidos.</w:t>
      </w:r>
    </w:p>
    <w:p>
      <w:pPr>
        <w:pStyle w:val="bizHeading4"/>
      </w:pPr>
      <w:bookmarkStart w:id="21" w:name="_Toc256000017"/>
      <w:r>
        <w:drawing>
          <wp:inline>
            <wp:extent cx="152421" cy="152421"/>
            <wp:docPr id="207519650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98753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Registro</w:t>
      </w:r>
      <w:bookmarkEnd w:id="21"/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16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header" Target="header2.xml" /><Relationship Id="rId15" Type="http://schemas.openxmlformats.org/officeDocument/2006/relationships/header" Target="header3.xml" /><Relationship Id="rId16" Type="http://schemas.openxmlformats.org/officeDocument/2006/relationships/footer" Target="footer4.xml" /><Relationship Id="rId17" Type="http://schemas.openxmlformats.org/officeDocument/2006/relationships/header" Target="header4.xml" /><Relationship Id="rId18" Type="http://schemas.openxmlformats.org/officeDocument/2006/relationships/image" Target="media/image9.emf" /><Relationship Id="rId19" Type="http://schemas.openxmlformats.org/officeDocument/2006/relationships/hyperlink" Target="https://bvsms.saude.gov.br/bvs/publicacoes/guia_uso_hemocomponentes_2ed.pdf" TargetMode="External" /><Relationship Id="rId2" Type="http://schemas.openxmlformats.org/officeDocument/2006/relationships/webSettings" Target="webSettings.xml" /><Relationship Id="rId20" Type="http://schemas.openxmlformats.org/officeDocument/2006/relationships/image" Target="media/image10.png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7.png" /><Relationship Id="rId2" Type="http://schemas.openxmlformats.org/officeDocument/2006/relationships/image" Target="media/image8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