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Ciclo do Sangue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do Ciclo do Sangue-Processamento da bolsa de sangue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3752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bolsa de sangue total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79724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Consultar Triagem Clínica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1488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Colocar bolsa ST de Repouso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70832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Centrifugar bolsa ST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59372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Extrair bolsa PRP do CH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85188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Inspeção Visual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51917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Centrifugar PRP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08330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Extrair PFC e CP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5511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Cadastrar no sistema os Hemocomponentes PFC e CP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58593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92272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Expurgo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60218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Cadastrar no sistema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458533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4174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Cadastrar no sistema (CH)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42489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Armazenar hemocomponentes (pré-estoque)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751393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CP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767996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Realizar Inspeção visual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87486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PFC (Plasma Fresco Congelado)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95147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CH (Concetrado de Hemácias)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660931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Consultar os resultado das amostras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09700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Colocar Hemocomponentes em quarentena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69425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15. Consultar os resultado das amostras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07738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16. Imprimir os rótulos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50905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17. Rotular os hemocomponentes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50506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Expurgo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42578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Imprimir os rótulos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987671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15. Rotular os hemocomponentes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47667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Estoque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87668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1.1.1.30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951669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Expurgo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1.1.1.31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14576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Expurgo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6" w:history="1">
        <w:r>
          <w:rPr>
            <w:rStyle w:val="Hyperlink"/>
          </w:rPr>
          <w:t>1.1.1.32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03643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Registrar/Cadastrar no Sistema</w:t>
        </w:r>
        <w:r>
          <w:tab/>
        </w:r>
        <w:r>
          <w:fldChar w:fldCharType="begin"/>
        </w:r>
        <w:r>
          <w:instrText xml:space="preserve"> PAGEREF _Toc256000036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7" w:history="1">
        <w:r>
          <w:rPr>
            <w:rStyle w:val="Hyperlink"/>
          </w:rPr>
          <w:t>1.1.1.33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01203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_Toc256000037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8" w:history="1">
        <w:r>
          <w:rPr>
            <w:rStyle w:val="Hyperlink"/>
          </w:rPr>
          <w:t>1.1.1.34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213727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Expurgar bolsa/hemocomponente</w:t>
        </w:r>
        <w:r>
          <w:tab/>
        </w:r>
        <w:r>
          <w:fldChar w:fldCharType="begin"/>
        </w:r>
        <w:r>
          <w:instrText xml:space="preserve"> PAGEREF _Toc256000038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9" w:history="1">
        <w:r>
          <w:rPr>
            <w:rStyle w:val="Hyperlink"/>
          </w:rPr>
          <w:t>1.1.1.35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47493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Estoque</w:t>
        </w:r>
        <w:r>
          <w:tab/>
        </w:r>
        <w:r>
          <w:fldChar w:fldCharType="begin"/>
        </w:r>
        <w:r>
          <w:instrText xml:space="preserve"> PAGEREF _Toc256000039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0" w:history="1">
        <w:r>
          <w:rPr>
            <w:rStyle w:val="Hyperlink"/>
          </w:rPr>
          <w:t>1.1.1.36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5616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18. Armazenar os hemocomponentes</w:t>
        </w:r>
        <w:r>
          <w:tab/>
        </w:r>
        <w:r>
          <w:fldChar w:fldCharType="begin"/>
        </w:r>
        <w:r>
          <w:instrText xml:space="preserve"> PAGEREF _Toc256000040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1" w:history="1">
        <w:r>
          <w:rPr>
            <w:rStyle w:val="Hyperlink"/>
          </w:rPr>
          <w:t>1.1.1.37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6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33437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Expurgo</w:t>
        </w:r>
        <w:r>
          <w:tab/>
        </w:r>
        <w:r>
          <w:fldChar w:fldCharType="begin"/>
        </w:r>
        <w:r>
          <w:instrText xml:space="preserve"> PAGEREF _Toc256000041 \h </w:instrText>
        </w:r>
        <w:r>
          <w:fldChar w:fldCharType="separate"/>
        </w:r>
        <w:r>
          <w:t>49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faa4dd78bee4365a7db9bc88f1e127f"/>
      <w:bookmarkStart w:id="3" w:name="_Toc256000002"/>
      <w:r>
        <w:t>TO BE - Processamento Ciclo do Sangue</w:t>
      </w:r>
      <w:bookmarkEnd w:id="3"/>
    </w:p>
    <w:p>
      <w:pPr>
        <w:jc w:val="center"/>
      </w:pPr>
      <w:bookmarkEnd w:id="2"/>
      <w:r>
        <w:drawing>
          <wp:inline>
            <wp:extent cx="7898130" cy="3664083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322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664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Sangue, desde o recebimento da Bolsa de Sangue Total até os Hemocomponentes armazenados.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</w:p>
    <w:p>
      <w:pPr>
        <w:pStyle w:val="ModelerNormal"/>
        <w:spacing w:afterAutospacing="1"/>
      </w:pPr>
      <w:r>
        <w:t>Superintendente</w:t>
      </w:r>
      <w:r>
        <w:br/>
      </w:r>
      <w:r>
        <w:br/>
      </w:r>
      <w:r>
        <w:t>Maico Moreira</w:t>
      </w:r>
    </w:p>
    <w:p>
      <w:pPr>
        <w:pStyle w:val="ModelerNormal"/>
        <w:spacing w:afterAutospacing="1"/>
      </w:pPr>
      <w:r>
        <w:t>Diretor Técnico</w:t>
      </w:r>
      <w:bookmarkStart w:id="5" w:name="_dx_frag_EndFragment"/>
      <w:bookmarkEnd w:id="5"/>
      <w:r>
        <w:br/>
      </w:r>
      <w:r>
        <w:br/>
      </w:r>
      <w:r>
        <w:t>David Lucas da Silva Ferreira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</w:t>
      </w:r>
      <w:r>
        <w:t xml:space="preserve"> - Analista de Processo</w:t>
      </w:r>
    </w:p>
    <w:p>
      <w:pPr>
        <w:pStyle w:val="ModelerNormal"/>
        <w:spacing w:afterAutospacing="1"/>
      </w:pPr>
      <w:r>
        <w:t>Ádila Pires - Analista de Processo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Ana Carolina</w:t>
      </w:r>
      <w:r>
        <w:t xml:space="preserve"> - </w:t>
      </w:r>
      <w:r>
        <w:t>Médica Hematologista da FHEMERON</w:t>
      </w:r>
      <w:r>
        <w:t xml:space="preserve"> </w:t>
      </w:r>
      <w:r>
        <w:br/>
      </w:r>
      <w:r>
        <w:t>Kelly Régia - Biomédica responsável pelo setor de Processamento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Henrique Douglas Freire</w:t>
      </w:r>
      <w:r>
        <w:t xml:space="preserve"> - Product Owner</w:t>
      </w:r>
      <w:r>
        <w:br/>
      </w:r>
      <w:r>
        <w:t>Kelly Régia</w:t>
      </w:r>
      <w:r>
        <w:t xml:space="preserve"> - Dona do Processo</w:t>
      </w:r>
      <w:r>
        <w:br/>
      </w:r>
      <w:r>
        <w:t>Maria Luíza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496"/>
        <w:gridCol w:w="1724"/>
        <w:gridCol w:w="466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2021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Ádila Pires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12/05/2023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1d91027f6854ba2a85a80e7b066d6a1"/>
      <w:bookmarkStart w:id="7" w:name="_Toc256000003"/>
      <w:r>
        <w:t>Gestão do Ciclo do Sangue-Processamento da bolsa de sangue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5372781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631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bolsa de sangue total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Receber bolsa de Sangue Total</w:t>
      </w:r>
      <w:r>
        <w:br/>
      </w:r>
      <w:r>
        <w:br/>
      </w:r>
      <w:r>
        <w:t xml:space="preserve">Quando: </w:t>
      </w:r>
      <w:r>
        <w:t>Após</w:t>
      </w:r>
      <w:r>
        <w:t xml:space="preserve"> </w:t>
      </w:r>
      <w:r>
        <w:t>o setor de coleta disponibilizar a bolsa de sangue total para o setor de processamento.</w:t>
      </w:r>
      <w:r>
        <w:br/>
      </w:r>
      <w:r>
        <w:br/>
      </w:r>
      <w:r>
        <w:t>Como:</w:t>
      </w:r>
      <w:r>
        <w:br/>
      </w:r>
      <w:r>
        <w:t>Tarefa 1:  </w:t>
      </w:r>
      <w:r>
        <w:t>Pegar a bolsa de sangue conferir as informações;</w:t>
      </w:r>
    </w:p>
    <w:p>
      <w:pPr>
        <w:pStyle w:val="ModelerNormal"/>
        <w:spacing w:afterAutospacing="1"/>
      </w:pPr>
      <w:r>
        <w:t>Tarefa 2:</w:t>
      </w:r>
      <w:r>
        <w:t xml:space="preserve"> Pesar a bolsa de Sangue Total e confirmar no sistema.</w:t>
      </w:r>
    </w:p>
    <w:p>
      <w:pPr>
        <w:pStyle w:val="ModelerNormal"/>
        <w:spacing w:afterAutospacing="1"/>
      </w:pPr>
      <w:r>
        <w:br/>
      </w:r>
      <w:r>
        <w:t>Por que essa atividade acontece?</w:t>
      </w:r>
      <w:r>
        <w:br/>
      </w:r>
      <w:r>
        <w:t>Essa atividade acontece porque é necessário realizar o recebimento da bolsa de sangue total e posteriormente realizar a conferência do peso da bolsa de sangue e fazer anotações conforme planilha de conversão.</w:t>
      </w:r>
      <w:r>
        <w:br/>
      </w:r>
      <w:r>
        <w:t xml:space="preserve">Ponto de atenção: Sangue total (ST) é o sangue coletado sem nenhuma modificação ou processamento, utilizando um sistema de bolsas plásticas, estéreis, apirogênicas e com solução anticoagulante-preservante.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Bolsa de Sangue Total - ST</w:t>
      </w:r>
    </w:p>
    <w:p>
      <w:pPr>
        <w:pStyle w:val="ModelerNormal"/>
        <w:spacing w:afterAutospacing="1"/>
      </w:pPr>
      <w:r>
        <w:drawing>
          <wp:inline>
            <wp:extent cx="5286375" cy="3743325"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6655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2122659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6966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Consultar Triagem Clínica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Sistema</w:t>
      </w:r>
      <w:r>
        <w:br/>
      </w:r>
      <w:r>
        <w:br/>
      </w:r>
      <w:r>
        <w:t>O que:</w:t>
      </w:r>
      <w:r>
        <w:t xml:space="preserve"> Consultar o aviso da Triagem Clínica</w:t>
      </w:r>
      <w:r>
        <w:br/>
      </w:r>
      <w:r>
        <w:br/>
      </w:r>
      <w:r>
        <w:t xml:space="preserve">Quando: </w:t>
      </w:r>
      <w:r>
        <w:t>Após conferência do peso da bolsa de Sangue Total</w:t>
      </w:r>
      <w:r>
        <w:br/>
      </w:r>
      <w:r>
        <w:br/>
      </w:r>
      <w:r>
        <w:t xml:space="preserve">Como: </w:t>
      </w:r>
    </w:p>
    <w:p>
      <w:pPr>
        <w:pStyle w:val="ModelerNormal"/>
        <w:spacing w:afterAutospacing="1"/>
      </w:pPr>
      <w:r>
        <w:t xml:space="preserve">Tarefa 1: </w:t>
      </w:r>
      <w:r>
        <w:t>Acessar o sistema com login e senha;</w:t>
      </w:r>
    </w:p>
    <w:p>
      <w:pPr>
        <w:pStyle w:val="ModelerNormal"/>
        <w:spacing w:afterAutospacing="1"/>
      </w:pPr>
      <w:r>
        <w:t>Tarefa 2:  </w:t>
      </w:r>
      <w:r>
        <w:t>Acessar a aba de Triagem Clínica</w:t>
      </w:r>
      <w:r>
        <w:t xml:space="preserve"> </w:t>
      </w:r>
      <w:r>
        <w:t>e realizar a conferência do volume da bolsa e da triagem clínica com leitor de código de barra no sistema e salvar;</w:t>
      </w:r>
    </w:p>
    <w:p>
      <w:pPr>
        <w:pStyle w:val="ModelerNormal"/>
        <w:spacing w:afterAutospacing="1"/>
      </w:pPr>
      <w:r>
        <w:t>Tarefa 3:</w:t>
      </w:r>
      <w:r>
        <w:t xml:space="preserve"> Verificar o aviso de produção, se a bolsa for do tipo </w:t>
      </w:r>
      <w:r>
        <w:t>trali</w:t>
      </w:r>
      <w:r>
        <w:t xml:space="preserve"> ( produzir apenas CH e expurgar o plasma), se a bolsa for tipo </w:t>
      </w:r>
      <w:r>
        <w:t xml:space="preserve">OK </w:t>
      </w:r>
      <w:r>
        <w:t>(produzir todos os hemocomponentes CH, CP e PFC);</w:t>
      </w:r>
      <w:r>
        <w:br/>
      </w:r>
      <w:r>
        <w:t>Tarefa 4:</w:t>
      </w:r>
      <w:r>
        <w:t xml:space="preserve"> Enrolar a bolsa e colocar para repousar;</w:t>
      </w:r>
      <w:r>
        <w:br/>
      </w:r>
      <w:r>
        <w:t xml:space="preserve">Ponto de atenção: </w:t>
      </w:r>
      <w:r>
        <w:br/>
      </w:r>
      <w:r>
        <w:t>Bolsa abaixo de 300 ml- descartar ST</w:t>
      </w:r>
      <w:r>
        <w:br/>
      </w:r>
      <w:r>
        <w:t xml:space="preserve">Bolsa entre 300 ml a 404 ml- produzir CHBV </w:t>
      </w:r>
      <w:r>
        <w:br/>
      </w:r>
      <w:r>
        <w:t>Bolsa entre 405 ml e 495 ml- produzir CH, PFC E CP</w:t>
      </w:r>
      <w:r>
        <w:br/>
      </w:r>
      <w:r>
        <w:t>Bolsa acima de 495- descartar ST</w:t>
      </w:r>
    </w:p>
    <w:p>
      <w:pPr>
        <w:pStyle w:val="ModelerNormal"/>
        <w:spacing w:afterAutospacing="1"/>
      </w:pPr>
      <w:r>
        <w:br/>
      </w:r>
      <w:r>
        <w:t>Aviso para produção</w:t>
      </w:r>
      <w:r>
        <w:br/>
      </w:r>
      <w:r>
        <w:t xml:space="preserve">OK </w:t>
      </w:r>
    </w:p>
    <w:p>
      <w:pPr>
        <w:pStyle w:val="ModelerNormal"/>
        <w:spacing w:afterAutospacing="1"/>
      </w:pPr>
      <w:r>
        <w:t xml:space="preserve">N.F.P </w:t>
      </w:r>
      <w:r>
        <w:br/>
      </w:r>
      <w:r>
        <w:t xml:space="preserve">N.F.P.P </w:t>
      </w:r>
      <w:r>
        <w:br/>
      </w:r>
      <w:r>
        <w:t>D.S</w:t>
      </w:r>
      <w:r>
        <w:br/>
      </w:r>
      <w:r>
        <w:t>Anotações: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a Triagem Clínica e o Aviso de Produção da bolsa de sangue total no sistema.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51. O volume de sangue total a ser coletado deve ser, no máximo, de 8 (oito) mL/kg de peso para as mulheres e de 9 (nove) mL/kg de peso para os homens.</w:t>
      </w:r>
    </w:p>
    <w:p>
      <w:pPr>
        <w:pStyle w:val="ModelerNormal"/>
        <w:spacing w:afterAutospacing="1"/>
      </w:pPr>
      <w:r>
        <w:t>Parágrafo único. O volume admitido por doação é de 450 mL ± 45 mL, aos quais podem ser acrescidos até 30 mL para a realização dos exames laboratoriais exigidos pelas leis e normas técnicas.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0413390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9036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Colocar bolsa ST de Repouso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Colocar bolsa de sangue em repouso</w:t>
      </w:r>
      <w:r>
        <w:br/>
      </w:r>
      <w:r>
        <w:br/>
      </w:r>
      <w:r>
        <w:t xml:space="preserve">Quando: </w:t>
      </w:r>
      <w:r>
        <w:t>Após conferência do aviso de triagem clínica com o aviso de produção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Colocar bolsa de sangue na bandeja e cobrir </w:t>
      </w:r>
      <w:r>
        <w:t>sob placa fria de butanodiol</w:t>
      </w:r>
      <w:r>
        <w:t>;</w:t>
      </w:r>
      <w:r>
        <w:br/>
      </w:r>
      <w:r>
        <w:t xml:space="preserve">Tarefa 2: </w:t>
      </w:r>
      <w:r>
        <w:t>Aguardar por 2 horas.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acontence porque após a coleta, o sangue total deverá repousar por aproximadamente 02 (duas) horas à temperatura entre 20º C a 24º C, ou deverá ser mantido sob placas frias de butanodiol (elemento de resfriamento) para posterior processamento.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Nas figuras 2 e 3 apresentam bolsas de sangue total em repouso.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                                                       </w:t>
      </w:r>
      <w:r>
        <w:t> Sangue total em repouso        </w:t>
      </w:r>
      <w:r>
        <w:t>                                                    </w:t>
      </w:r>
      <w:r>
        <w:t xml:space="preserve"> Sangue total em repouso/ resfriamento sob placa fria de butanodiol. </w:t>
      </w:r>
    </w:p>
    <w:p>
      <w:pPr>
        <w:pStyle w:val="ModelerNormal"/>
        <w:spacing w:afterAutospacing="1"/>
      </w:pPr>
      <w:r>
        <w:drawing>
          <wp:inline>
            <wp:extent cx="5363733" cy="4065748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3796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63733" cy="4065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>
            <wp:extent cx="5316013" cy="4056204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775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16013" cy="405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RESOLUÇÃO - RDC N° 34, DE 11 DE JUNHO DE 2014</w:t>
      </w:r>
    </w:p>
    <w:p>
      <w:pPr>
        <w:pStyle w:val="ModelerNormal"/>
        <w:spacing w:afterAutospacing="1"/>
      </w:pPr>
      <w:r>
        <w:t>Art. 33. O volume total de sangue a ser coletado deve ser determinado e registrado pelo triador baseado no peso do doador e na relação entre o volume de sangue total e de anticoagulante da bolsa plástica.</w:t>
      </w:r>
      <w:r>
        <w:br/>
      </w:r>
      <w:r>
        <w:t>§ 2º O volume admitido por doação é de 450 (quatrocentos e cinquenta) ml ± 10% ml, não devendo exceder mais de 525 (quinhentos e vinte e cinco) mL de sangue total coletado, considerandose o volume da amostra extraído para a realização dos exames laboratoriais.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7848589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1988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Centrifugar bolsa ST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Centrifugar bolsa de Sangue Total</w:t>
      </w:r>
      <w:r>
        <w:br/>
      </w:r>
      <w:r>
        <w:br/>
      </w:r>
      <w:r>
        <w:t xml:space="preserve">Quando: </w:t>
      </w:r>
      <w:r>
        <w:t>Após repouso de 2 horas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as bolsas de sangue total para equilibrar os pesos de todas as caçapas dentro da centrífuga (deve ser o mesmo peso para todas as bolsas);</w:t>
      </w:r>
      <w:r>
        <w:br/>
      </w:r>
      <w:r>
        <w:t xml:space="preserve">Tarefa 2: </w:t>
      </w:r>
      <w:r>
        <w:t>Organizar as bolsas de sangue na centrifuga, colocando sempre em números pares para equilibrar os pesos dentro da centrífuga;</w:t>
      </w:r>
      <w:r>
        <w:br/>
      </w:r>
      <w:r>
        <w:t>Tarefa 3:</w:t>
      </w:r>
      <w:r>
        <w:t xml:space="preserve"> Configurar a centrífuga conforme o hemocomponente a ser processado e centrífugar;</w:t>
      </w:r>
      <w:r>
        <w:br/>
      </w:r>
      <w:r>
        <w:t xml:space="preserve">Tarefa 4: </w:t>
      </w:r>
      <w:r>
        <w:t>Retirar as bolsas centrífugadas da centrífuga.</w:t>
      </w:r>
      <w:r>
        <w:br/>
      </w:r>
      <w:r>
        <w:br/>
      </w:r>
      <w:r>
        <w:t>Por que essa atividade acontece?</w:t>
      </w:r>
      <w:r>
        <w:t xml:space="preserve"> Essa atividade acontece porque é necessário centrifugar a bolsa de sangue total para separação do </w:t>
      </w:r>
      <w:r>
        <w:t>CH - Concentrado de Hemácias</w:t>
      </w:r>
      <w:r>
        <w:t xml:space="preserve"> e do </w:t>
      </w:r>
      <w:r>
        <w:t>Plasma. </w:t>
      </w:r>
      <w:r>
        <w:br/>
      </w:r>
      <w:r>
        <w:br/>
      </w:r>
      <w:r>
        <w:t>Concentrado de hemácias (CH) - é um hemocomponente obtido a partir de uma unidade de sangue total pela remoção de parte do plasma por meio de centrifugação</w:t>
      </w:r>
      <w:r>
        <w:t xml:space="preserve"> .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Bolsa de sangue total após centrifugação mostrando a sedimentação do concentrado de hemácias antes da extração do plasma.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drawing>
          <wp:inline>
            <wp:extent cx="5657850" cy="4248150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1887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0788191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935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Extrair bolsa PRP do CH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</w:t>
      </w:r>
      <w:r>
        <w:t>Extrair o PRP (Plasma Rico em Plaquetas)</w:t>
      </w:r>
      <w:r>
        <w:t xml:space="preserve"> do CH</w:t>
      </w:r>
      <w:r>
        <w:t xml:space="preserve"> (Concentrado de Hemácias)</w:t>
      </w:r>
      <w:r>
        <w:br/>
      </w:r>
      <w:r>
        <w:br/>
      </w:r>
      <w:r>
        <w:t xml:space="preserve">Quando: </w:t>
      </w:r>
      <w:r>
        <w:t>Após a centrifugação da bolsa de sangue total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Colocar a bolsa de ST centrifugada no extrator;</w:t>
      </w:r>
      <w:r>
        <w:br/>
      </w:r>
      <w:r>
        <w:t xml:space="preserve">Tarefa 2: </w:t>
      </w:r>
      <w:r>
        <w:t xml:space="preserve">Configurar o extrator para realizar separação do CH - Concentrado de Hemácidas do PRP - </w:t>
      </w:r>
      <w:r>
        <w:t>Plasma Rico em Plaquetas;</w:t>
      </w:r>
      <w:r>
        <w:br/>
      </w:r>
      <w:r>
        <w:t>Tarefa 3:</w:t>
      </w:r>
      <w:r>
        <w:t xml:space="preserve"> Realizar a separação dos hemocomponentes;</w:t>
      </w:r>
      <w:r>
        <w:br/>
      </w:r>
      <w:r>
        <w:t xml:space="preserve">Tarefa 4: </w:t>
      </w:r>
      <w:r>
        <w:t>Realizar inspeção visual da bolsa de hemocomponente PRP, se a bolsa estiver com aspectos de contaminação ((presença de hemácias, coloração esverdiada, grumos e swirling) deverá ser expurgada.</w:t>
      </w:r>
      <w:r>
        <w:br/>
      </w:r>
      <w:r>
        <w:t xml:space="preserve">Tarefa 5: </w:t>
      </w:r>
      <w:r>
        <w:t>Pesar bolsa de hemocomponente de CH - Concentrado de Hemácidas no extrator e importar as informações para o sistema.</w:t>
      </w:r>
    </w:p>
    <w:p>
      <w:pPr>
        <w:pStyle w:val="ModelerNormal"/>
        <w:spacing w:afterAutospacing="1"/>
      </w:pPr>
      <w:r>
        <w:t>Ponto de atenção: Concentrado de hemácias (CH)</w:t>
      </w:r>
      <w:r>
        <w:t xml:space="preserve"> </w:t>
      </w:r>
      <w:r>
        <w:t>- é um hemocomponente obtido a partir de uma unidade de sangue total pela remoção de parte do plasma por meio de centrifugação</w:t>
      </w:r>
      <w:r>
        <w:t>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extrair o CH - Concentrado de Hemácias do PRP - Plasma Rico em Plaquetas.</w:t>
      </w:r>
    </w:p>
    <w:p>
      <w:pPr>
        <w:pStyle w:val="ModelerNormal"/>
        <w:spacing w:afterAutospacing="1"/>
      </w:pPr>
      <w:r>
        <w:t>Extraindo CH e PRP</w:t>
      </w:r>
    </w:p>
    <w:p>
      <w:pPr>
        <w:pStyle w:val="ModelerNormal"/>
        <w:spacing w:afterAutospacing="1"/>
      </w:pPr>
      <w:r>
        <w:drawing>
          <wp:inline>
            <wp:extent cx="4724400" cy="6296025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7666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>
            <wp:extent cx="4724400" cy="6305550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488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Bolsas de concentrado de hemácias e plasma obtidas do sangue total</w:t>
      </w:r>
      <w:r>
        <w:t xml:space="preserve">  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353050" cy="4638675"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8385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315490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683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Inspeção Visual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 Estoque</w:t>
      </w:r>
      <w:r>
        <w:br/>
      </w:r>
      <w:r>
        <w:br/>
      </w:r>
      <w:r>
        <w:t xml:space="preserve">O que: </w:t>
      </w:r>
      <w:r>
        <w:t>Inspeção visual do PRP - Plasma Rico em Plaquetas</w:t>
      </w:r>
      <w:r>
        <w:br/>
      </w:r>
      <w:r>
        <w:br/>
      </w:r>
      <w:r>
        <w:t xml:space="preserve">Quando: </w:t>
      </w:r>
      <w:r>
        <w:t>Após retirar do extrator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a coloração e a densidade do hemocomponente</w:t>
      </w:r>
    </w:p>
    <w:p>
      <w:pPr>
        <w:pStyle w:val="ModelerNormal"/>
        <w:spacing w:afterAutospacing="1"/>
      </w:pPr>
      <w:r>
        <w:br/>
      </w:r>
      <w:r>
        <w:t>Cenário 1:</w:t>
      </w:r>
      <w:r>
        <w:t xml:space="preserve"> Se o hemocomponente apresentar alguma contaminação é expurgado;</w:t>
      </w:r>
      <w:r>
        <w:br/>
      </w:r>
      <w:r>
        <w:t xml:space="preserve">Cenário 2: </w:t>
      </w:r>
      <w:r>
        <w:t>Se o hemocomponente estiver em conformidade, seguirá no processo de pré- estoque.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necessaria a inspeção visual para identificar se o hemocomponente está de acordo com os parametros exigidos pelo ministério da saúde.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79. As bolsas de sangue total resultantes do processo de coleta serão adequadamente acondicionadas.</w:t>
      </w:r>
      <w:r>
        <w:br/>
      </w:r>
      <w:r>
        <w:t>§ 2º Se a produção de Concentrado de Plaquetas (CP) também for programada, as bolsas de sangue serão acondicionadas a temperaturas entre 20ºC a 24ºC (vinte a vinte e quatro graus Celsius), nunca devendo ser inferior a 20ºC (vinte), preferencialmente dentro das primeiras 8 (oito) horas e não excedendo o máximo de 24 (vinte quatro) horas, até que as plaquetas sejam separadas.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5846208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7574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Centrifugar PRP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</w:t>
      </w:r>
      <w:r>
        <w:t> Centrifugar bolsa PRP</w:t>
      </w:r>
      <w:r>
        <w:t xml:space="preserve"> -</w:t>
      </w:r>
      <w:r>
        <w:t xml:space="preserve"> Plasmas Rico em Plaquetas</w:t>
      </w:r>
      <w:r>
        <w:br/>
      </w:r>
      <w:r>
        <w:br/>
      </w:r>
      <w:r>
        <w:t xml:space="preserve">Quando: </w:t>
      </w:r>
      <w:r>
        <w:t>Após a extrair o CH do Plasma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as bolsas de hemocomponentes para equilibrar os pesos de todas as caçapas dentro da centrífuga (deve ser o mesmo peso para todas as bolsas);</w:t>
      </w:r>
      <w:r>
        <w:br/>
      </w:r>
      <w:r>
        <w:t xml:space="preserve">Tarefa 2: </w:t>
      </w:r>
      <w:r>
        <w:t>Organizar as bolsas na centrifuga, colocando sempre em números pares para equilibrar os pesos dentro da centrífuga;</w:t>
      </w:r>
      <w:r>
        <w:br/>
      </w:r>
      <w:r>
        <w:t>Tarefa 3:</w:t>
      </w:r>
      <w:r>
        <w:t xml:space="preserve"> Configurar a centrífuga para s</w:t>
      </w:r>
      <w:r>
        <w:t>eparar CP E PFC (Concentrado de Plaquetas  e Plasma Fresco Congelado);</w:t>
      </w:r>
      <w:r>
        <w:br/>
      </w:r>
      <w:r>
        <w:t xml:space="preserve">Tarefa 4: </w:t>
      </w:r>
      <w:r>
        <w:t>Retirar as bolsas centrífugadas da centrífuga;</w:t>
      </w:r>
      <w:r>
        <w:br/>
      </w:r>
      <w:r>
        <w:t xml:space="preserve">Tarefa 5: </w:t>
      </w:r>
      <w:r>
        <w:t>Levar as bolsas para o extrator.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centrifugar a bolsa </w:t>
      </w:r>
      <w:r>
        <w:t>Plasmas Rico em Plaquetas para separar CP-Concentrado de Plaquetas  e PFC-Plasma Fresco Congelado.</w:t>
      </w:r>
      <w:r>
        <w:br/>
      </w:r>
      <w:r>
        <w:t xml:space="preserve">Ponto de atenção: Concentrado de plaquetas é uma suspensão de plaquetas, em plasma preparado mediante dupla-centrifugação de uma unidade de sangue total coletada em tempo não superior a 15 minutos (preferencialmente até 12 minutos). 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75. O procedimento da coleta de sangue garantirá a segurança do doador e do processo de doação.</w:t>
      </w:r>
      <w:r>
        <w:br/>
      </w:r>
      <w:r>
        <w:t>§ 3º O tempo de coleta não será superior a 15 (quinze) minutos, sendo o tempo ideal de até 12 (doze) minutos.</w:t>
      </w:r>
    </w:p>
    <w:p>
      <w:pPr>
        <w:pStyle w:val="ModelerNormal"/>
        <w:spacing w:afterAutospacing="1"/>
      </w:pPr>
      <w:r>
        <w:drawing>
          <wp:inline>
            <wp:extent cx="4886325" cy="3705225"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648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9086394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0641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Extrair PFC e CP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Extrair </w:t>
      </w:r>
      <w:r>
        <w:t xml:space="preserve">CP - Concentrado de Plaquetas e PFC - Plasma Fresco Congelado </w:t>
      </w:r>
      <w:r>
        <w:br/>
      </w:r>
      <w:r>
        <w:t xml:space="preserve">Quando: </w:t>
      </w:r>
      <w:r>
        <w:t>Após a centrifugação da bolsa para s</w:t>
      </w:r>
      <w:r>
        <w:t>eparar CP E PFC (Concentrado de Plaquetas  e Plasma Fresco Congelado)</w:t>
      </w:r>
      <w:r>
        <w:t xml:space="preserve"> 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Colocar a bolsa centrifugada no extrator;</w:t>
      </w:r>
      <w:r>
        <w:br/>
      </w:r>
      <w:r>
        <w:t xml:space="preserve">Tarefa 2: </w:t>
      </w:r>
      <w:r>
        <w:t xml:space="preserve">Configurar o extrator para realizar separação </w:t>
      </w:r>
      <w:r>
        <w:t>CP - Concentrado de Plaquetas e PFC - Plasma Fresco Congelado;</w:t>
      </w:r>
      <w:r>
        <w:br/>
      </w:r>
      <w:r>
        <w:t>Tarefa 3:</w:t>
      </w:r>
      <w:r>
        <w:t xml:space="preserve"> Realizar a separação dos hemocomponentes no extrator</w:t>
      </w:r>
      <w:r>
        <w:br/>
      </w:r>
      <w:r>
        <w:t xml:space="preserve">Tarefa 4: </w:t>
      </w:r>
      <w:r>
        <w:t xml:space="preserve">Pesar bolsa de hemocomponente </w:t>
      </w:r>
      <w:r>
        <w:t>CP - Concentrado de Plaquetas e PFC - Plasma Fresco Congelado no extrator.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extrair Extrair </w:t>
      </w:r>
      <w:r>
        <w:t>CP - Concentrado de Plaquetas e PFC - Plasma Fresco Congelado</w:t>
      </w:r>
      <w:r>
        <w:t> </w:t>
      </w:r>
      <w:r>
        <w:br/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§ 1º O CP obtido a partir do sangue total é uma suspensão de plaquetas em plasma, preparado mediante dupla centrifugação de uma unidade de sangue total, coletada em tempo não maior que 15 (quinze) minutos e preferencialmente em até 12 (doze) minutos.</w:t>
      </w:r>
      <w:r>
        <w:br/>
      </w:r>
      <w:r>
        <w:t> </w:t>
      </w:r>
    </w:p>
    <w:p>
      <w:pPr>
        <w:pStyle w:val="ModelerNormal"/>
        <w:spacing w:afterAutospacing="1"/>
      </w:pPr>
      <w:r>
        <w:t>Plaquetas obtidas do ST</w:t>
      </w:r>
      <w:r>
        <w:t xml:space="preserve"> </w:t>
      </w:r>
    </w:p>
    <w:p>
      <w:pPr>
        <w:pStyle w:val="ModelerNormal"/>
        <w:spacing w:afterAutospacing="1"/>
      </w:pPr>
      <w:r>
        <w:drawing>
          <wp:inline>
            <wp:extent cx="3419475" cy="3429000"/>
            <wp:docPr id="1000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6221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5350339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44966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Cadastrar no sistema os Hemocomponentes PFC e CP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br/>
      </w:r>
      <w:r>
        <w:br/>
      </w:r>
      <w:r>
        <w:t>O que:</w:t>
      </w:r>
      <w:r>
        <w:t xml:space="preserve"> Cadastar no sistema</w:t>
      </w:r>
      <w:r>
        <w:br/>
      </w:r>
      <w:r>
        <w:br/>
      </w:r>
      <w:r>
        <w:t xml:space="preserve">Quando: </w:t>
      </w:r>
      <w:r>
        <w:t>Bolsa de Hemocomponente de PFC (Plasma Fresco Congelado) e CP - Concentrado de Plaquetas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 o</w:t>
      </w:r>
      <w:r>
        <w:t xml:space="preserve"> </w:t>
      </w:r>
      <w:r>
        <w:t>sistema com login e senha;</w:t>
      </w:r>
      <w:r>
        <w:br/>
      </w:r>
      <w:r>
        <w:t>Tarefa 2:</w:t>
      </w:r>
      <w:r>
        <w:t xml:space="preserve"> Acessa a aba Cadastro, realizar a leitura do código de barras e cadastrar o PFC e CP, informando o peso;</w:t>
      </w:r>
      <w:r>
        <w:br/>
      </w:r>
      <w:r>
        <w:t>Tarefa 3:</w:t>
      </w:r>
      <w:r>
        <w:t xml:space="preserve"> Salvar. 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cadastrar no sistema os hecomponentes </w:t>
      </w:r>
      <w:r>
        <w:t>PFC (Plasma Fresco Congelado) e CP - Concentrado de Plaquetas.</w:t>
      </w:r>
      <w: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8992480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4982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9826038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782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Expurgo</w:t>
      </w:r>
      <w:bookmarkEnd w:id="19"/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7730726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010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Cadastrar no sistema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br/>
      </w:r>
      <w:r>
        <w:br/>
      </w:r>
      <w:r>
        <w:t>O que:</w:t>
      </w:r>
      <w:r>
        <w:t xml:space="preserve"> Cadastar no sistema</w:t>
      </w:r>
      <w:r>
        <w:br/>
      </w:r>
      <w:r>
        <w:br/>
      </w:r>
      <w:r>
        <w:t xml:space="preserve">Quando: </w:t>
      </w:r>
      <w:r>
        <w:t>Bolsa de Hemocomponente de PRP - Plasma Rico em Plaquetas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 o</w:t>
      </w:r>
      <w:r>
        <w:t xml:space="preserve"> </w:t>
      </w:r>
      <w:r>
        <w:t>sistema com login e senha;</w:t>
      </w:r>
      <w:r>
        <w:br/>
      </w:r>
      <w:r>
        <w:t>Tarefa 2:</w:t>
      </w:r>
      <w:r>
        <w:t xml:space="preserve"> Acessa a aba Cadastro, realizar leitura do código de barras e cadastrar o PRP informando o peso (informar o modivo do expurgo);</w:t>
      </w:r>
      <w:r>
        <w:br/>
      </w:r>
      <w:r>
        <w:t>Tarefa 3:</w:t>
      </w:r>
      <w:r>
        <w:t xml:space="preserve"> Salvar.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cadastrar no sistema o hecomponente PRP para posteriormete ser expurgado</w:t>
      </w:r>
      <w:r>
        <w:t>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6853659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93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7149611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0688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Cadastrar no sistema (CH)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br/>
      </w:r>
      <w:r>
        <w:br/>
      </w:r>
      <w:r>
        <w:t>O que:</w:t>
      </w:r>
      <w:r>
        <w:t xml:space="preserve"> Cadastar no sistema</w:t>
      </w:r>
      <w:r>
        <w:br/>
      </w:r>
      <w:r>
        <w:br/>
      </w:r>
      <w:r>
        <w:t xml:space="preserve">Quando: </w:t>
      </w:r>
      <w:r>
        <w:t>Bolsa de Hemocomponente de concentrado de Hemácias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 o</w:t>
      </w:r>
      <w:r>
        <w:t xml:space="preserve"> </w:t>
      </w:r>
      <w:r>
        <w:t>sistema com login e senha;</w:t>
      </w:r>
      <w:r>
        <w:br/>
      </w:r>
      <w:r>
        <w:t>Tarefa 2:</w:t>
      </w:r>
      <w:r>
        <w:t xml:space="preserve"> Acessa a aba Cadastro e cadastrar, realizar leitura do código de barras e cadastrar o CH informando o peso (o sistema deverá realizar a conversão do peso em volume);</w:t>
      </w:r>
      <w:r>
        <w:br/>
      </w:r>
      <w:r>
        <w:t>Tarefa 3:</w:t>
      </w:r>
      <w:r>
        <w:t xml:space="preserve"> Salvar. 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cadastrar no sistema o hecomponente Concentraro de hemácias para posterior pré-armazenamento</w:t>
      </w:r>
      <w:r>
        <w:t>.</w:t>
      </w:r>
      <w:r>
        <w:t> 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18932945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962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Armazenar hemocomponentes (pré-estoque)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Homogeneizador, freezer, câmara fria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br/>
      </w:r>
      <w:r>
        <w:br/>
      </w:r>
      <w:r>
        <w:t xml:space="preserve">Quando: </w:t>
      </w:r>
      <w:r>
        <w:t>Após a separação dos hemocomponentes e registro no sistema</w:t>
      </w:r>
      <w:r>
        <w:br/>
      </w:r>
      <w:r>
        <w:br/>
      </w:r>
      <w:r>
        <w:t>Como:</w:t>
      </w:r>
      <w:r>
        <w:br/>
      </w:r>
      <w:r>
        <w:t>Tarefa 1:</w:t>
      </w:r>
      <w:r>
        <w:br/>
      </w:r>
      <w:r>
        <w:t>Tarefa 2: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armazemento dos Hemocomponentes </w:t>
      </w:r>
      <w:r>
        <w:t>CP (Concentrado de Plaquetas)</w:t>
      </w:r>
      <w:r>
        <w:t>, PFC (Plasma Fresco Congelado)</w:t>
      </w:r>
      <w:r>
        <w:t xml:space="preserve"> e </w:t>
      </w:r>
      <w:r>
        <w:t xml:space="preserve">CH (Concentrado de Hemácias). </w:t>
      </w:r>
    </w:p>
    <w:p>
      <w:pPr>
        <w:pStyle w:val="ModelerNormal"/>
        <w:spacing w:afterAutospacing="1"/>
      </w:pPr>
      <w:r>
        <w:drawing>
          <wp:inline>
            <wp:extent cx="3467100" cy="4610100"/>
            <wp:docPr id="1000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9425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>
            <wp:extent cx="3448050" cy="4600575"/>
            <wp:docPr id="1000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5470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>
            <wp:extent cx="3448050" cy="4600575"/>
            <wp:docPr id="1000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2865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6238766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9695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CP</w:t>
      </w:r>
      <w:bookmarkEnd w:id="2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Homogeneizador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t>CP (Concentrado de Plaquetas)</w:t>
      </w:r>
      <w:r>
        <w:br/>
      </w:r>
      <w:r>
        <w:br/>
      </w:r>
      <w:r>
        <w:t xml:space="preserve">Quando: </w:t>
      </w:r>
      <w:r>
        <w:t>Após a separação dos hemocomponentes.</w:t>
      </w:r>
      <w:r>
        <w:br/>
      </w:r>
      <w:r>
        <w:br/>
      </w:r>
      <w:r>
        <w:t xml:space="preserve">Como: </w:t>
      </w:r>
      <w:r>
        <w:t>Após o processo de centrifugação, as plaquetas obtidas de sangue total devem permanecer em repouso por aproximadamente 2 horas para desagregação espontânea. Após este período, acondicionar e armazenar em agitadores específicos.</w:t>
      </w:r>
      <w:r>
        <w:br/>
      </w:r>
      <w:r>
        <w:t xml:space="preserve">Tarefa 1: </w:t>
      </w:r>
      <w:r>
        <w:t xml:space="preserve">Armazenar os hemocomponentes </w:t>
      </w:r>
      <w:r>
        <w:t>CP (Concentrado de Plaquetas) dentro do h</w:t>
      </w:r>
      <w:r>
        <w:t>omogeneizador</w:t>
      </w:r>
      <w:r>
        <w:t xml:space="preserve"> ;</w:t>
      </w:r>
      <w:r>
        <w:br/>
      </w:r>
      <w:r>
        <w:t xml:space="preserve">Tarefa 2: </w:t>
      </w:r>
      <w:r>
        <w:t>As Plaquetas ficam 24 horas no homogeneizador depois é feita inspeção visual, se tudo estiver ok, separa por data e número e fica pré armazenado aguardando resultado das amostras, se não tiver ok (presença de hemácias, coloração esverdiada, grumos e swirling) é expurgado;</w:t>
      </w:r>
    </w:p>
    <w:p>
      <w:pPr>
        <w:pStyle w:val="ModelerNormal"/>
        <w:spacing w:afterAutospacing="1"/>
      </w:pPr>
      <w:r>
        <w:t>Ponto de atenção: O concentrado de plaquetas deve ser armazenado em temperatura ambiente (entre +20ºC e +24ºC) e é estável por 05 dias, sob agitação constante, garantindo assim a melhor viabilidade do hemocomponente e a fisiologia celular. Após 05 dias deverá ser expurgado.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armazemento dos Hemocomponente </w:t>
      </w:r>
      <w:r>
        <w:t>CP (Concentrado de Plaquetas)</w:t>
      </w:r>
      <w:r>
        <w:t xml:space="preserve"> enquanto aguardam o resultado das amostras de sangue que estão na sorologia e imunohematologia.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79. As bolsas de sangue total resultantes do processo de coleta serão adequadamente acondicionadas.</w:t>
      </w:r>
      <w:r>
        <w:br/>
      </w:r>
      <w:r>
        <w:t>§ 2º Se a produção de Concentrado de Plaquetas (CP) também for programada, as bolsas de sangue serão acondicionadas a temperaturas entre 20ºC a 24ºC (vinte a vinte e quatro graus Celsius), nunca devendo ser inferior a 20ºC (vinte), preferencialmente dentro das primeiras 8 (oito) horas e não excedendo o máximo de 24 (vinte quatro) horas, até que as plaquetas sejam separadas.</w:t>
      </w:r>
    </w:p>
    <w:p>
      <w:pPr>
        <w:pStyle w:val="ModelerNormal"/>
        <w:spacing w:afterAutospacing="1"/>
      </w:pPr>
      <w:r>
        <w:t>Homogeneizador</w:t>
      </w:r>
      <w:r>
        <w:t xml:space="preserve"> 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3733800" cy="4972050"/>
            <wp:docPr id="1000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1057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7265723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1910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Realizar Inspeção visual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 Estoque</w:t>
      </w:r>
      <w:r>
        <w:br/>
      </w:r>
      <w:r>
        <w:br/>
      </w:r>
      <w:r>
        <w:t xml:space="preserve">O que: </w:t>
      </w:r>
      <w:r>
        <w:t xml:space="preserve">Inspeção visual dos </w:t>
      </w:r>
      <w:r>
        <w:t>Concentrados de Plaquetas</w:t>
      </w:r>
      <w:r>
        <w:br/>
      </w:r>
      <w:r>
        <w:br/>
      </w:r>
      <w:r>
        <w:t xml:space="preserve">Quando: </w:t>
      </w:r>
      <w:r>
        <w:t>Após 24 horas de pré- armazenamento do hemocomponente no homogeneizador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Verificar a coloração e a densidade do hemocomponente.</w:t>
      </w:r>
      <w:r>
        <w:br/>
      </w:r>
      <w:r>
        <w:br/>
      </w:r>
      <w:r>
        <w:t>Cenário 1:</w:t>
      </w:r>
      <w:r>
        <w:t xml:space="preserve"> Se o hemocomponente apresentar alguma contaminação é expurgado;</w:t>
      </w:r>
      <w:r>
        <w:br/>
      </w:r>
      <w:r>
        <w:t xml:space="preserve">Cenário 2: </w:t>
      </w:r>
      <w:r>
        <w:t>Se o hemocomponente estiver em conformidade, seguirá no processo de pré- estoque.</w:t>
      </w:r>
      <w:r>
        <w:br/>
      </w:r>
      <w:r>
        <w:br/>
      </w:r>
      <w:r>
        <w:t>Observação:</w:t>
      </w:r>
      <w:r>
        <w:br/>
      </w:r>
      <w:r>
        <w:t xml:space="preserve">1- </w:t>
      </w:r>
      <w:r>
        <w:t>As Plaquetas ficam 24 horas no homogeneizador depois é feita inspeção visual, se tudo estiver ok, separa por data e número e fica pré armazenado aguardando resultado das amostras, se não tiver ok (presença de hemácias, coloração esverdiada, grumos e swirling) é expurgado;</w:t>
      </w:r>
      <w:r>
        <w:br/>
      </w:r>
      <w:r>
        <w:t>Ponto de atenção: O concentrado de plaquetas deve ser armazenado em temperatura ambiente (entre +20ºC e +24ºC) e é estável por 05 dias, sob agitação constante, garantindo assim a melhor viabilidade do hemocomponente e a fisiologia celular. Após 05 dias deverá ser expurgado.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armazemento dos Hemocomponente </w:t>
      </w:r>
      <w:r>
        <w:t>CP (Concentrado de Plaquetas)</w:t>
      </w:r>
      <w:r>
        <w:t xml:space="preserve"> enquanto aguardam o resultado das amostras de sangue que estão na sorologia e imunohematologia.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79. As bolsas de sangue total resultantes do processo de coleta serão adequadamente acondicionadas.</w:t>
      </w:r>
      <w:r>
        <w:br/>
      </w:r>
      <w:r>
        <w:t>§ 2º Se a produção de Concentrado de Plaquetas (CP) também for programada, as bolsas de sangue serão acondicionadas a temperaturas entre 20ºC a 24ºC (vinte a vinte e quatro graus Celsius), nunca devendo ser inferior a 20ºC (vinte), preferencialmente dentro das primeiras 8 (oito) horas e não excedendo o máximo de 24 (vinte quatro) horas, até que as plaquetas sejam separadas.</w:t>
      </w:r>
    </w:p>
    <w:p>
      <w:pPr>
        <w:pStyle w:val="ModelerNormal"/>
        <w:spacing w:afterAutospacing="1"/>
      </w:pPr>
      <w:r>
        <w:t>Homogeneizador</w:t>
      </w:r>
      <w:r>
        <w:t xml:space="preserve"> 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3733800" cy="4972050"/>
            <wp:docPr id="1000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4769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2335952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8796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PFC (Plasma Fresco Congelado)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Freezer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t>PFC (Plasma Fresco Congelado)</w:t>
      </w:r>
      <w:r>
        <w:t xml:space="preserve"> </w:t>
      </w:r>
      <w:r>
        <w:br/>
      </w:r>
      <w:r>
        <w:br/>
      </w:r>
      <w:r>
        <w:t xml:space="preserve">Quando: </w:t>
      </w:r>
      <w:r>
        <w:t>Após a extração dos hemocomponentes.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Pré armazenar o PFC no freezer em temperatura entre –18ºC e –30ºC;</w:t>
      </w:r>
      <w:r>
        <w:br/>
      </w:r>
      <w:r>
        <w:t xml:space="preserve">Tarefa 2: </w:t>
      </w:r>
      <w:r>
        <w:t>Aguardar testes das amostras</w:t>
      </w:r>
      <w:r>
        <w:br/>
      </w:r>
      <w:r>
        <w:t xml:space="preserve">Ponto de atenção: A estabilidade do PFC é dependente da temperatura e da velocidade do congelamento, bem como da temperatura de armazenamento. O tempo máximo para o congelamento da bolsa deve ser de 2 horas e durante o congelamento, a região interna central da unidade de plasma deve atingir a temperatura de -30°C. A validade do PFC depende da temperatura de armazenamento: </w:t>
      </w:r>
      <w:r>
        <w:rPr>
          <w:rFonts w:ascii="Segoe UI Symbol" w:eastAsia="Segoe UI Symbol" w:hAnsi="Segoe UI Symbol" w:cs="Segoe UI Symbol"/>
        </w:rPr>
        <w:t>✓</w:t>
      </w:r>
      <w:r>
        <w:t xml:space="preserve"> Se armazenado em temperatura entre –18ºC e –30ºC a validade é de 12 meses. </w:t>
      </w:r>
    </w:p>
    <w:p>
      <w:pPr>
        <w:pStyle w:val="ModelerNormal"/>
        <w:spacing w:afterAutospacing="1"/>
      </w:pPr>
      <w:r>
        <w:t>Nota:</w:t>
      </w:r>
      <w:r>
        <w:t xml:space="preserve"> O plasma fresco congelado destinado ao fracionamento industrial deve ser armazenado obrigatoriamente em temperatura inferior a –20ºC.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armazemento do hemocomponente </w:t>
      </w:r>
      <w:r>
        <w:t>PFC (Plasma Fresco Congelado).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Art. 95. O PFC é o plasma separado de uma unidade de sangue total por centrifugação ou por aférese e congelado completamente em até 8 (oito) horas depois da coleta, atingindo temperaturas iguais ou inferiores a -30ºC (trinta graus Celsius negativos).</w:t>
      </w:r>
      <w:r>
        <w:br/>
      </w:r>
      <w:r>
        <w:t>§ 4º O PFC tem, a partir da data da doação, a validade de:</w:t>
      </w:r>
      <w:r>
        <w:br/>
      </w:r>
      <w:r>
        <w:t>I - 12 (doze) meses, se armazenado em temperatura entre - 20ºC (vinte graus Celsius negativos) e -30ºC (trinta graus Celsius negativos); e</w:t>
      </w:r>
      <w:r>
        <w:br/>
      </w:r>
      <w:r>
        <w:t>II - 24 (vinte quatro) meses, se armazenado à temperatura de -30ºC (trinta graus Celsius negativos) ou inferior.</w:t>
      </w:r>
      <w:r>
        <w:br/>
      </w:r>
      <w:r>
        <w:t> </w:t>
      </w:r>
    </w:p>
    <w:p>
      <w:pPr>
        <w:pStyle w:val="ModelerNormal"/>
        <w:spacing w:afterAutospacing="1"/>
      </w:pPr>
      <w:r>
        <w:t>Freezer</w:t>
      </w:r>
    </w:p>
    <w:p>
      <w:pPr>
        <w:pStyle w:val="ModelerNormal"/>
        <w:spacing w:afterAutospacing="1"/>
      </w:pPr>
      <w:r>
        <w:drawing>
          <wp:inline>
            <wp:extent cx="3505200" cy="4676775"/>
            <wp:docPr id="1000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4147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18181453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0403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CH (Concetrado de Hemácias)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Câmara Fria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t>CH - Concentrado de Hemácias</w:t>
      </w:r>
      <w:r>
        <w:br/>
      </w:r>
      <w:r>
        <w:br/>
      </w:r>
      <w:r>
        <w:t xml:space="preserve">Quando: </w:t>
      </w:r>
      <w:r>
        <w:t>Após a extração dos hemocomponentes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Pré armazenar o CH na câmara fria entre a temperatura de +2ºC a +6ºC;</w:t>
      </w:r>
      <w:r>
        <w:br/>
      </w:r>
      <w:r>
        <w:t xml:space="preserve">Tarefa 2: </w:t>
      </w:r>
      <w:r>
        <w:t>Aguardar testes das amostras</w:t>
      </w:r>
    </w:p>
    <w:p>
      <w:pPr>
        <w:pStyle w:val="ModelerNormal"/>
        <w:spacing w:afterAutospacing="1"/>
      </w:pPr>
      <w:r>
        <w:t xml:space="preserve">Ponto de atenção: O concentrado de hemácias deve ser armazenado em temperatura entre +2ºC a +6ºC. A estabilidade ou tempo de armazenamento do CH depende da solução anticoagulante / preservante. Quando coletado em bolsas contendo CPDA-1 o CH é estável por 35 dias. Na presença de soluções contendo aditivos ( Ex. SAG –Manitol) a estabilidade do CH é maior e se estende para 42 dias. 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 xml:space="preserve">Essa atividade acontece porque é necessário realizar o pré armazemento do Hemocomponente </w:t>
      </w:r>
      <w:r>
        <w:t>CH - Concentrado de Hemácias.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Art. 88. Os concentrados de hemácias são os eritrócitos que permanecem na bolsa depois que esta é centrifugada e o plasma extraído para uma bolsa-satélite.</w:t>
      </w:r>
      <w:r>
        <w:br/>
      </w:r>
      <w:r>
        <w:t>§ 4º Os glóbulos vermelhos separados em sistema fechado devem ser armazenados a 4ºC ± 2ºC e têm validade de:</w:t>
      </w:r>
      <w:r>
        <w:br/>
      </w:r>
      <w:r>
        <w:t>I - em ACD/CPD/CP2D: 21 dias; </w:t>
      </w:r>
      <w:r>
        <w:br/>
      </w:r>
      <w:r>
        <w:t>II - em CPDA-1: 35 (trinta e cinco) dias; e</w:t>
      </w:r>
      <w:r>
        <w:br/>
      </w:r>
      <w:r>
        <w:t>III - em solução aditiva: 42 (quarenta e dois) dias.</w:t>
      </w:r>
    </w:p>
    <w:p>
      <w:pPr>
        <w:pStyle w:val="ModelerNormal"/>
        <w:spacing w:afterAutospacing="1"/>
      </w:pPr>
      <w:r>
        <w:t>Câmara Fria</w:t>
      </w:r>
      <w:r>
        <w:t> 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4429125" cy="5905500"/>
            <wp:docPr id="1000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9699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8" w:name="_Toc256000024"/>
      <w:r>
        <w:drawing>
          <wp:inline>
            <wp:extent cx="152421" cy="152421"/>
            <wp:docPr id="20832765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8727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Consultar os resultado das amostras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</w:p>
    <w:p>
      <w:pPr>
        <w:pStyle w:val="ModelerNormal"/>
        <w:spacing w:afterAutospacing="1"/>
      </w:pPr>
      <w:r>
        <w:t>O que:</w:t>
      </w:r>
      <w:r>
        <w:t xml:space="preserve"> </w:t>
      </w:r>
      <w:r>
        <w:t>Consultar os resultado das amostras</w:t>
      </w:r>
      <w:r>
        <w:t xml:space="preserve"> </w:t>
      </w:r>
      <w:r>
        <w:br/>
      </w:r>
      <w:r>
        <w:br/>
      </w:r>
      <w:r>
        <w:t xml:space="preserve">Quando: </w:t>
      </w:r>
      <w:r>
        <w:t>Após o envio da amostra a sorologia/imunohematologia</w:t>
      </w:r>
      <w:r>
        <w:br/>
      </w:r>
      <w:r>
        <w:br/>
      </w:r>
      <w:r>
        <w:t>Como:</w:t>
      </w:r>
      <w:r>
        <w:t xml:space="preserve"> Receber notificação das amostras liberadas</w:t>
      </w:r>
      <w:r>
        <w:br/>
      </w:r>
      <w:r>
        <w:t xml:space="preserve">Tarefa 1: </w:t>
      </w:r>
      <w:r>
        <w:t>Acessar o sistema com login e senha;</w:t>
      </w:r>
      <w:r>
        <w:br/>
      </w:r>
      <w:r>
        <w:t xml:space="preserve">Tarefa 2: </w:t>
      </w:r>
      <w:r>
        <w:t>Verificar liberação dos testes das amostras;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consultar o resultado das amostras para que possa proceder os trâmites necessários a rotulação.</w:t>
      </w:r>
    </w:p>
    <w:p>
      <w:pPr>
        <w:pStyle w:val="bizHeading4"/>
      </w:pPr>
      <w:bookmarkStart w:id="29" w:name="_Toc256000025"/>
      <w:r>
        <w:drawing>
          <wp:inline>
            <wp:extent cx="152421" cy="152421"/>
            <wp:docPr id="7852194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6630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Colocar Hemocomponentes em quarentena</w:t>
      </w:r>
      <w:bookmarkEnd w:id="2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Hemocomponente em quarentena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t xml:space="preserve"> Pegar a bolsa de hemocomponente e transferir de freezer</w:t>
      </w:r>
      <w:r>
        <w:br/>
      </w:r>
      <w:r>
        <w:t xml:space="preserve">Tarefa 1: </w:t>
      </w:r>
      <w:r>
        <w:t>Acessar o sistema com login e senha;</w:t>
      </w:r>
      <w:r>
        <w:br/>
      </w:r>
      <w:r>
        <w:t xml:space="preserve">Tarefa 2: </w:t>
      </w:r>
      <w:r>
        <w:t>Registrar</w:t>
      </w:r>
      <w:r>
        <w:t xml:space="preserve"> </w:t>
      </w:r>
      <w:r>
        <w:t>motivo da bolsa em quarentena;</w:t>
      </w:r>
      <w:r>
        <w:br/>
      </w:r>
      <w:r>
        <w:t>Tarefa 3: T</w:t>
      </w:r>
      <w:r>
        <w:t>ransferir a bolsa de freezer e colocar em quarentena.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colocar a bolsa de hemocomponente em quarentena, quando houver alguma situação peculiar (exames, equipamentos, sistemas, e etc), referente a bolsa.</w:t>
      </w:r>
    </w:p>
    <w:p>
      <w:pPr>
        <w:pStyle w:val="bizHeading4"/>
      </w:pPr>
      <w:bookmarkStart w:id="30" w:name="_Toc256000026"/>
      <w:r>
        <w:drawing>
          <wp:inline>
            <wp:extent cx="152421" cy="152421"/>
            <wp:docPr id="6234835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951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15. Consultar os resultado das amostras</w:t>
      </w:r>
      <w:bookmarkEnd w:id="3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</w:t>
      </w:r>
      <w:r>
        <w:t>Consultar os resultado das amostras</w:t>
      </w:r>
      <w:r>
        <w:br/>
      </w:r>
      <w:r>
        <w:br/>
      </w:r>
      <w:r>
        <w:t xml:space="preserve">Quando: </w:t>
      </w:r>
      <w:r>
        <w:t>Após o envio da amostra a sorologia, imunohematologia e NAT</w:t>
      </w:r>
      <w:r>
        <w:br/>
      </w:r>
      <w:r>
        <w:t>Como:</w:t>
      </w:r>
      <w:r>
        <w:t xml:space="preserve"> Receber notificação das amostras liberadas</w:t>
      </w:r>
      <w:r>
        <w:br/>
      </w:r>
      <w:r>
        <w:t xml:space="preserve">Tarefa 1: </w:t>
      </w:r>
      <w:r>
        <w:t>Acessar o sistema com login e senha;</w:t>
      </w:r>
      <w:r>
        <w:br/>
      </w:r>
      <w:r>
        <w:t xml:space="preserve">Tarefa 2: </w:t>
      </w:r>
      <w:r>
        <w:t>Verificar liberação dos testes das amostras;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consultar o resultado das amostras para que possa proceder os trâmites necessários a rotulação.</w:t>
      </w:r>
      <w:r>
        <w:t> </w:t>
      </w:r>
    </w:p>
    <w:p>
      <w:pPr>
        <w:pStyle w:val="bizHeading4"/>
      </w:pPr>
      <w:bookmarkStart w:id="31" w:name="_Toc256000027"/>
      <w:r>
        <w:drawing>
          <wp:inline>
            <wp:extent cx="152421" cy="152421"/>
            <wp:docPr id="13225204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8092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16. Imprimir os rótulos</w:t>
      </w:r>
      <w:bookmarkEnd w:id="3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Imprimir os Rotular dos hemocomponentes</w:t>
      </w:r>
      <w:r>
        <w:br/>
      </w:r>
      <w:r>
        <w:br/>
      </w:r>
      <w:r>
        <w:t xml:space="preserve">Quando: </w:t>
      </w:r>
      <w:r>
        <w:t>Após a liberação da sorologia, imunohematologia e NAT</w:t>
      </w:r>
      <w:r>
        <w:br/>
      </w:r>
      <w:r>
        <w:br/>
      </w:r>
      <w:r>
        <w:t>Como:</w:t>
      </w:r>
      <w:r>
        <w:t xml:space="preserve"> </w:t>
      </w:r>
      <w:r>
        <w:t>Rótulo do hemocomponente para identificação e liberação do hemocomponente</w:t>
      </w:r>
      <w:r>
        <w:t>.</w:t>
      </w:r>
      <w:r>
        <w:br/>
      </w:r>
      <w:r>
        <w:t xml:space="preserve">Tarefa 1: </w:t>
      </w:r>
      <w:r>
        <w:t>Acessar o sistemas com login e senha;</w:t>
      </w:r>
      <w:r>
        <w:br/>
      </w:r>
      <w:r>
        <w:t xml:space="preserve">Tarefa 2: </w:t>
      </w:r>
      <w:r>
        <w:t>Imprimir os rótulos conforme necessidade;</w:t>
      </w:r>
      <w:r>
        <w:br/>
      </w:r>
      <w:r>
        <w:t>Observações:</w:t>
      </w:r>
      <w:r>
        <w:br/>
      </w:r>
      <w:r>
        <w:t xml:space="preserve">1- Após a confirmação da impressão do rótulo, o sistema SIHRO deverá automaticamente alterar o status do hemocomponente de </w:t>
      </w:r>
      <w:r>
        <w:t>pré-estoque</w:t>
      </w:r>
      <w:r>
        <w:t xml:space="preserve"> para </w:t>
      </w:r>
      <w:r>
        <w:t>estoque</w:t>
      </w:r>
      <w:r>
        <w:t>;</w:t>
      </w:r>
      <w:r>
        <w:br/>
      </w:r>
      <w:r>
        <w:t>2- O sistema SIHRO deverá manter todo o histórico das bolsas que entraram no estoque, para posterior consulta, quando necessário.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rotulagem da bolsa de hemocomponente com todas as informações necessárias (Tipo de Hemocomponente, volume da bolsa, tipagem sanguínea, resultados dos exames, data de validade) , conforme imagem abaixo.</w:t>
      </w:r>
    </w:p>
    <w:p>
      <w:pPr>
        <w:pStyle w:val="ModelerNormal"/>
        <w:spacing w:afterAutospacing="1"/>
      </w:pPr>
      <w:r>
        <w:br/>
      </w:r>
      <w:r>
        <w:t>Modelo de rótulo de hemocomponentes de acordo com o Padrão ISBT 128</w:t>
      </w:r>
    </w:p>
    <w:p>
      <w:pPr>
        <w:pStyle w:val="ModelerNormal"/>
        <w:spacing w:afterAutospacing="1"/>
      </w:pPr>
      <w:r>
        <w:drawing>
          <wp:inline>
            <wp:extent cx="4162425" cy="4057650"/>
            <wp:docPr id="1000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9137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149. Os rótulos dos componentes sanguíneos liberados para uso conterão as seguintes informações:</w:t>
      </w:r>
      <w:r>
        <w:br/>
      </w:r>
      <w:r>
        <w:t>I - nome e endereço do serviço de hemoterapia coletor;</w:t>
      </w:r>
      <w:r>
        <w:br/>
      </w:r>
      <w:r>
        <w:t>II - data da coleta;</w:t>
      </w:r>
      <w:r>
        <w:br/>
      </w:r>
      <w:r>
        <w:t>III - nome do componente sanguíneo;</w:t>
      </w:r>
      <w:r>
        <w:br/>
      </w:r>
      <w:r>
        <w:t>IV - volume aproximado do componente sanguíneo;</w:t>
      </w:r>
      <w:r>
        <w:br/>
      </w:r>
      <w:r>
        <w:t>V - identificação numérica ou alfanumérica que permita a rastreabilidade do doador e da doação;</w:t>
      </w:r>
      <w:r>
        <w:br/>
      </w:r>
      <w:r>
        <w:t>VI - nome do anticoagulante ou outra solução preservativa (exceto nos componentes obtidos por aférese);</w:t>
      </w:r>
      <w:r>
        <w:br/>
      </w:r>
      <w:r>
        <w:t>VII - temperatura adequada para a conservação;</w:t>
      </w:r>
      <w:r>
        <w:br/>
      </w:r>
      <w:r>
        <w:t>VIII - data de vencimento do produto;</w:t>
      </w:r>
      <w:r>
        <w:br/>
      </w:r>
      <w:r>
        <w:t>IX - o grupo ABO e RhD;</w:t>
      </w:r>
      <w:r>
        <w:br/>
      </w:r>
      <w:r>
        <w:t>X - o resultado da pesquisa de anticorpos antieritrocitários irregulares, quando esta for positiva, de preferência com o nome do anticorpo identificado;</w:t>
      </w:r>
      <w:r>
        <w:br/>
      </w:r>
      <w:r>
        <w:t>XI - o resultado dos testes não reagentes para triagem de infecções transmissíveis pelo sangue; e</w:t>
      </w:r>
      <w:r>
        <w:br/>
      </w:r>
      <w:r>
        <w:t>XII - a inscrição "doação autóloga", quando for o caso.</w:t>
      </w:r>
      <w:r>
        <w:br/>
      </w:r>
      <w:r>
        <w:t>Parágrafo único. Nos componentes nos quais o tempo de armazenamento é fator crítico para a qualidade destes, será considerada a hora de coleta na determinação do prazo de vencimento. </w:t>
      </w:r>
    </w:p>
    <w:p>
      <w:pPr>
        <w:pStyle w:val="bizHeading4"/>
      </w:pPr>
      <w:bookmarkStart w:id="32" w:name="_Toc256000028"/>
      <w:r>
        <w:drawing>
          <wp:inline>
            <wp:extent cx="152421" cy="152421"/>
            <wp:docPr id="20886126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4635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17. Rotular os hemocomponentes</w:t>
      </w:r>
      <w:bookmarkEnd w:id="3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Rotular os hemocomponentes</w:t>
      </w:r>
      <w:r>
        <w:br/>
      </w:r>
      <w:r>
        <w:br/>
      </w:r>
      <w:r>
        <w:t xml:space="preserve">Quando: </w:t>
      </w:r>
      <w:r>
        <w:t>Após a impressão dos rótulos</w:t>
      </w:r>
      <w:r>
        <w:br/>
      </w:r>
      <w:r>
        <w:br/>
      </w:r>
      <w:r>
        <w:t>Como:</w:t>
      </w:r>
      <w:r>
        <w:t xml:space="preserve"> </w:t>
      </w:r>
      <w:r>
        <w:t>Rótulo do hemocomponente para identificação e liberação do hemocomponente</w:t>
      </w:r>
      <w:r>
        <w:t>.</w:t>
      </w:r>
      <w:r>
        <w:br/>
      </w:r>
      <w:r>
        <w:t>Tarefa 1: C</w:t>
      </w:r>
      <w:r>
        <w:t>onferir o rótulo impresso com a bolsa a ser rotulada;</w:t>
      </w:r>
      <w:r>
        <w:br/>
      </w:r>
      <w:r>
        <w:t xml:space="preserve">Tarefa 2: </w:t>
      </w:r>
      <w:r>
        <w:t>Rotular 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rotulagem da bolsa de hemocomponente com todas as informações necessárias (Tipo de Hemocomponente, volume da bolsa, tipagem sanguínea, resultados dos exames, data de validade), conforme imagem abaixo.</w:t>
      </w:r>
    </w:p>
    <w:p>
      <w:pPr>
        <w:pStyle w:val="ModelerNormal"/>
        <w:spacing w:afterAutospacing="1"/>
      </w:pPr>
      <w:r>
        <w:t>Modelo de rótulo de hemocomponentes de acordo com o Padrão ISBT 128</w:t>
      </w:r>
      <w:r>
        <w:br/>
      </w:r>
      <w:r>
        <w:drawing>
          <wp:inline>
            <wp:extent cx="4133850" cy="4029075"/>
            <wp:docPr id="1000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5678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</w:p>
    <w:p>
      <w:pPr>
        <w:pStyle w:val="ModelerNormal"/>
        <w:spacing w:afterAutospacing="1"/>
      </w:pPr>
      <w:r>
        <w:t>Art. 149. Os rótulos dos componentes sanguíneos liberados para uso conterão as seguintes informações:</w:t>
      </w:r>
    </w:p>
    <w:p>
      <w:pPr>
        <w:pStyle w:val="ModelerNormal"/>
        <w:spacing w:afterAutospacing="1"/>
      </w:pPr>
      <w:r>
        <w:t>I - nome e endereço do serviço de hemoterapia coletor;</w:t>
      </w:r>
      <w:r>
        <w:br/>
      </w:r>
      <w:r>
        <w:t>II - data da coleta;</w:t>
      </w:r>
      <w:r>
        <w:br/>
      </w:r>
      <w:r>
        <w:t>III - nome do componente sanguíneo;</w:t>
      </w:r>
      <w:r>
        <w:br/>
      </w:r>
      <w:r>
        <w:t>IV - volume aproximado do componente sanguíneo;</w:t>
      </w:r>
      <w:r>
        <w:br/>
      </w:r>
      <w:r>
        <w:t>V - identificação numérica ou alfanumérica que permita a rastreabilidade do doador e da doação;</w:t>
      </w:r>
      <w:r>
        <w:br/>
      </w:r>
      <w:r>
        <w:t>VI - nome do anticoagulante ou outra solução preservativa (exceto nos componentes obtidos por aférese);</w:t>
      </w:r>
      <w:r>
        <w:br/>
      </w:r>
      <w:r>
        <w:t>VII - temperatura adequada para a conservação;</w:t>
      </w:r>
      <w:r>
        <w:br/>
      </w:r>
      <w:r>
        <w:t>VIII - data de vencimento do produto;</w:t>
      </w:r>
      <w:r>
        <w:br/>
      </w:r>
      <w:r>
        <w:t>IX - o grupo ABO e RhD;</w:t>
      </w:r>
      <w:r>
        <w:br/>
      </w:r>
      <w:r>
        <w:t>X - o resultado da pesquisa de anticorpos antieritrocitários irregulares, quando esta for positiva, de preferência com o nome do anticorpo identificado;</w:t>
      </w:r>
      <w:r>
        <w:br/>
      </w:r>
      <w:r>
        <w:t>XI - o resultado dos testes não reagentes para triagem de infecções transmissíveis pelo sangue; e</w:t>
      </w:r>
      <w:r>
        <w:br/>
      </w:r>
      <w:r>
        <w:t>XII - a inscrição "doação autóloga", quando for o caso.</w:t>
      </w:r>
      <w:r>
        <w:br/>
      </w:r>
      <w:r>
        <w:t>Parágrafo único. Nos componentes nos quais o tempo de armazenamento é fator crítico para a qualidade destes, será considerada a hora de coleta na determinação do prazo de vencimento.</w:t>
      </w:r>
    </w:p>
    <w:p>
      <w:pPr>
        <w:pStyle w:val="bizHeading4"/>
      </w:pPr>
      <w:bookmarkStart w:id="33" w:name="_Toc256000029"/>
      <w:r>
        <w:drawing>
          <wp:inline>
            <wp:extent cx="152421" cy="152421"/>
            <wp:docPr id="11214369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9401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Expurgo</w:t>
      </w:r>
      <w:bookmarkEnd w:id="33"/>
    </w:p>
    <w:p/>
    <w:p>
      <w:pPr>
        <w:pStyle w:val="bizHeading4"/>
      </w:pPr>
      <w:bookmarkStart w:id="34" w:name="_Toc256000030"/>
      <w:r>
        <w:drawing>
          <wp:inline>
            <wp:extent cx="152421" cy="152421"/>
            <wp:docPr id="8112491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5417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Imprimir os rótulos</w:t>
      </w:r>
      <w:bookmarkEnd w:id="3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Imprimir os rótulos dos hemocomponentes</w:t>
      </w:r>
      <w:r>
        <w:br/>
      </w:r>
      <w:r>
        <w:br/>
      </w:r>
      <w:r>
        <w:t xml:space="preserve">Quando: </w:t>
      </w:r>
      <w:r>
        <w:t>Após a liberação da sorologia, imunohematologia e NAT</w:t>
      </w:r>
      <w:r>
        <w:br/>
      </w:r>
      <w:r>
        <w:br/>
      </w:r>
      <w:r>
        <w:t>Como:</w:t>
      </w:r>
      <w:r>
        <w:t xml:space="preserve"> </w:t>
      </w:r>
      <w:r>
        <w:t>Rótulo do hemocomponente para identificação e liberação do hemocomponente</w:t>
      </w:r>
      <w:r>
        <w:t>.</w:t>
      </w:r>
      <w:r>
        <w:br/>
      </w:r>
      <w:r>
        <w:t xml:space="preserve">Tarefa 1: </w:t>
      </w:r>
      <w:r>
        <w:t>Acessar o sistemas com login e senha;</w:t>
      </w:r>
      <w:r>
        <w:br/>
      </w:r>
      <w:r>
        <w:t xml:space="preserve">Tarefa 2: </w:t>
      </w:r>
      <w:r>
        <w:t>Imprimir os rótulos conforme necessidade;</w:t>
      </w:r>
      <w:r>
        <w:br/>
      </w:r>
      <w:r>
        <w:t>Observações:</w:t>
      </w:r>
      <w:r>
        <w:br/>
      </w:r>
      <w:r>
        <w:t xml:space="preserve">1- </w:t>
      </w:r>
      <w:r>
        <w:t xml:space="preserve">Após a confirmação da impressão do rótulo, o sistema SIHRO deverá automaticamente alterar o status do hemocomponente de </w:t>
      </w:r>
      <w:r>
        <w:t>pré-estoque</w:t>
      </w:r>
      <w:r>
        <w:t xml:space="preserve"> para </w:t>
      </w:r>
      <w:r>
        <w:t>estoque</w:t>
      </w:r>
      <w:r>
        <w:t>;</w:t>
      </w:r>
      <w:r>
        <w:br/>
      </w:r>
      <w:r>
        <w:t xml:space="preserve">2- </w:t>
      </w:r>
      <w:r>
        <w:t>O sistema SIHRO deverá manter todo o histórico das bolsas que entraram no estoque, para posterior consulta, quando necessário.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rotulagem da bolsa de hemocomponente com todas as informações necessárias (Tipo de Hemocomponente, volume da bolsa, tipagem sanguínea, resultados dos exames, data de validade) , conforme imagem abaixo.</w:t>
      </w:r>
    </w:p>
    <w:p>
      <w:pPr>
        <w:pStyle w:val="ModelerNormal"/>
        <w:spacing w:afterAutospacing="1"/>
      </w:pPr>
      <w:r>
        <w:br/>
      </w:r>
      <w:r>
        <w:t xml:space="preserve">Modelo de rótulo de hemocomponentes de acordo com o Padrão ISBT 128 </w:t>
      </w:r>
      <w:r>
        <w:t>                                                                                                                          </w:t>
      </w:r>
    </w:p>
    <w:p>
      <w:pPr>
        <w:pStyle w:val="ModelerNormal"/>
        <w:spacing w:afterAutospacing="1"/>
      </w:pPr>
      <w:r>
        <w:drawing>
          <wp:inline>
            <wp:extent cx="4161188" cy="4056204"/>
            <wp:docPr id="1000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450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61188" cy="405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149. Os rótulos dos componentes sanguíneos liberados para uso conterão as seguintes informações:</w:t>
      </w:r>
      <w:r>
        <w:br/>
      </w:r>
      <w:r>
        <w:t>I - nome e endereço do serviço de hemoterapia coletor;</w:t>
      </w:r>
      <w:r>
        <w:br/>
      </w:r>
      <w:r>
        <w:t>II - data da coleta;</w:t>
      </w:r>
      <w:r>
        <w:br/>
      </w:r>
      <w:r>
        <w:t>III - nome do componente sanguíneo;</w:t>
      </w:r>
      <w:r>
        <w:br/>
      </w:r>
      <w:r>
        <w:t>IV - volume aproximado do componente sanguíneo;</w:t>
      </w:r>
      <w:r>
        <w:br/>
      </w:r>
      <w:r>
        <w:t>V - identificação numérica ou alfanumérica que permita a rastreabilidade do doador e da doação;</w:t>
      </w:r>
      <w:r>
        <w:br/>
      </w:r>
      <w:r>
        <w:t>VI - nome do anticoagulante ou outra solução preservativa (exceto nos componentes obtidos por aférese);</w:t>
      </w:r>
      <w:r>
        <w:br/>
      </w:r>
      <w:r>
        <w:t>VII - temperatura adequada para a conservação;</w:t>
      </w:r>
      <w:r>
        <w:br/>
      </w:r>
      <w:r>
        <w:t>VIII - data de vencimento do produto;</w:t>
      </w:r>
      <w:r>
        <w:br/>
      </w:r>
      <w:r>
        <w:t>IX - o grupo ABO e RhD;</w:t>
      </w:r>
      <w:r>
        <w:br/>
      </w:r>
      <w:r>
        <w:t>X - o resultado da pesquisa de anticorpos antieritrocitários irregulares, quando esta for positiva, de preferência com o nome do anticorpo identificado;</w:t>
      </w:r>
      <w:r>
        <w:br/>
      </w:r>
      <w:r>
        <w:t>XI - o resultado dos testes não reagentes para triagem de infecções transmissíveis pelo sangue; e</w:t>
      </w:r>
      <w:r>
        <w:br/>
      </w:r>
      <w:r>
        <w:t>XII - a inscrição "doação autóloga", quando for o caso.</w:t>
      </w:r>
      <w:r>
        <w:br/>
      </w:r>
      <w:r>
        <w:t>Parágrafo único. Nos componentes nos quais o tempo de armazenamento é fator crítico para a qualidade destes, será considerada a hora de coleta na determinação do prazo de vencimento.</w:t>
      </w:r>
    </w:p>
    <w:p>
      <w:pPr>
        <w:pStyle w:val="bizHeading4"/>
      </w:pPr>
      <w:bookmarkStart w:id="35" w:name="_Toc256000031"/>
      <w:r>
        <w:drawing>
          <wp:inline>
            <wp:extent cx="152421" cy="152421"/>
            <wp:docPr id="9178223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6705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15. Rotular os hemocomponentes</w:t>
      </w:r>
      <w:bookmarkEnd w:id="3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Rotular os hemocomponentes</w:t>
      </w:r>
      <w:r>
        <w:br/>
      </w:r>
      <w:r>
        <w:br/>
      </w:r>
      <w:r>
        <w:t xml:space="preserve">Quando: </w:t>
      </w:r>
      <w:r>
        <w:t>Após a impressão dos rótulos</w:t>
      </w:r>
      <w:r>
        <w:br/>
      </w:r>
      <w:r>
        <w:br/>
      </w:r>
      <w:r>
        <w:t>Como:</w:t>
      </w:r>
      <w:r>
        <w:t xml:space="preserve"> </w:t>
      </w:r>
      <w:r>
        <w:t>Rótulo do hemocomponente para identificação e liberação do hemocomponente</w:t>
      </w:r>
      <w:r>
        <w:t>.</w:t>
      </w:r>
      <w:r>
        <w:br/>
      </w:r>
      <w:r>
        <w:t>Tarefa 1: C</w:t>
      </w:r>
      <w:r>
        <w:t>onferir o rótulo impresso com a bolsa a ser rotulada;</w:t>
      </w:r>
      <w:r>
        <w:br/>
      </w:r>
      <w:r>
        <w:t xml:space="preserve">Tarefa 2: </w:t>
      </w:r>
      <w:r>
        <w:t>Rotular 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rotulagem da bolsa de hemocomponente com todas as informações necessárias (Tipo de Hemocomponente, volume da bolsa, tipagem sanguínea, resultados dos exames, data de validade) , conforme imagem abaixo.</w:t>
      </w:r>
    </w:p>
    <w:p>
      <w:pPr>
        <w:pStyle w:val="ModelerNormal"/>
        <w:spacing w:afterAutospacing="1"/>
      </w:pPr>
      <w:r>
        <w:br/>
      </w:r>
      <w:r>
        <w:t>Modelo de rótulo de hemocomponentes de acordo com o Padrão ISBT 128</w:t>
      </w:r>
      <w:r>
        <w:t xml:space="preserve">       </w:t>
      </w:r>
      <w:r>
        <w:t>                                                                                                                    </w:t>
      </w:r>
    </w:p>
    <w:p>
      <w:pPr>
        <w:pStyle w:val="ModelerNormal"/>
        <w:spacing w:afterAutospacing="1"/>
      </w:pPr>
      <w:r>
        <w:drawing>
          <wp:inline>
            <wp:extent cx="4161188" cy="4056204"/>
            <wp:docPr id="1000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8894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61188" cy="405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149. Os rótulos dos componentes sanguíneos liberados para uso conterão as seguintes informações:</w:t>
      </w:r>
      <w:r>
        <w:br/>
      </w:r>
      <w:r>
        <w:t>I - nome e endereço do serviço de hemoterapia coletor;</w:t>
      </w:r>
      <w:r>
        <w:br/>
      </w:r>
      <w:r>
        <w:t>II - data da coleta;</w:t>
      </w:r>
      <w:r>
        <w:br/>
      </w:r>
      <w:r>
        <w:t>III - nome do componente sanguíneo;</w:t>
      </w:r>
      <w:r>
        <w:br/>
      </w:r>
      <w:r>
        <w:t>IV - volume aproximado do componente sanguíneo;</w:t>
      </w:r>
      <w:r>
        <w:br/>
      </w:r>
      <w:r>
        <w:t>V - identificação numérica ou alfanumérica que permita a rastreabilidade do doador e da doação;</w:t>
      </w:r>
      <w:r>
        <w:br/>
      </w:r>
      <w:r>
        <w:t>VI - nome do anticoagulante ou outra solução preservativa (exceto nos componentes obtidos por aférese);</w:t>
      </w:r>
      <w:r>
        <w:br/>
      </w:r>
      <w:r>
        <w:t>VII - temperatura adequada para a conservação;</w:t>
      </w:r>
      <w:r>
        <w:br/>
      </w:r>
      <w:r>
        <w:t>VIII - data de vencimento do produto;</w:t>
      </w:r>
      <w:r>
        <w:br/>
      </w:r>
      <w:r>
        <w:t>IX - o grupo ABO e RhD;</w:t>
      </w:r>
      <w:r>
        <w:br/>
      </w:r>
      <w:r>
        <w:t>X - o resultado da pesquisa de anticorpos antieritrocitários irregulares, quando esta for positiva, de preferência com o nome do anticorpo identificado;</w:t>
      </w:r>
      <w:r>
        <w:br/>
      </w:r>
      <w:r>
        <w:t>XI - o resultado dos testes não reagentes para triagem de infecções transmissíveis pelo sangue; e</w:t>
      </w:r>
      <w:r>
        <w:br/>
      </w:r>
      <w:r>
        <w:t>XII - a inscrição "doação autóloga", quando for o caso.</w:t>
      </w:r>
      <w:r>
        <w:br/>
      </w:r>
      <w:r>
        <w:t>Parágrafo único. Nos componentes nos quais o tempo de armazenamento é fator crítico para a qualidade destes, será considerada a hora de coleta na determinação do prazo de vencimento.</w:t>
      </w:r>
    </w:p>
    <w:p>
      <w:pPr>
        <w:pStyle w:val="bizHeading4"/>
      </w:pPr>
      <w:bookmarkStart w:id="36" w:name="_Toc256000032"/>
      <w:r>
        <w:drawing>
          <wp:inline>
            <wp:extent cx="152421" cy="152421"/>
            <wp:docPr id="8585540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215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Estoque</w:t>
      </w:r>
      <w:bookmarkEnd w:id="36"/>
    </w:p>
    <w:p/>
    <w:p>
      <w:pPr>
        <w:pStyle w:val="bizHeading4"/>
      </w:pPr>
      <w:bookmarkStart w:id="37" w:name="_Toc256000033"/>
      <w:r>
        <w:drawing>
          <wp:inline>
            <wp:extent cx="152421" cy="152421"/>
            <wp:docPr id="3244762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3884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37"/>
    </w:p>
    <w:p/>
    <w:p>
      <w:pPr>
        <w:pStyle w:val="bizHeading4"/>
      </w:pPr>
      <w:bookmarkStart w:id="38" w:name="_Toc256000034"/>
      <w:r>
        <w:drawing>
          <wp:inline>
            <wp:extent cx="152421" cy="152421"/>
            <wp:docPr id="5285004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143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Expurgo</w:t>
      </w:r>
      <w:bookmarkEnd w:id="38"/>
    </w:p>
    <w:p/>
    <w:p>
      <w:pPr>
        <w:pStyle w:val="bizHeading4"/>
      </w:pPr>
      <w:bookmarkStart w:id="39" w:name="_Toc256000035"/>
      <w:r>
        <w:drawing>
          <wp:inline>
            <wp:extent cx="152421" cy="152421"/>
            <wp:docPr id="5845389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6635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Expurgo</w:t>
      </w:r>
      <w:bookmarkEnd w:id="39"/>
    </w:p>
    <w:p/>
    <w:p>
      <w:pPr>
        <w:pStyle w:val="bizHeading4"/>
      </w:pPr>
      <w:bookmarkStart w:id="40" w:name="_Toc256000036"/>
      <w:r>
        <w:drawing>
          <wp:inline>
            <wp:extent cx="152421" cy="152421"/>
            <wp:docPr id="13555003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9381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Registrar/Cadastrar no Sistema</w:t>
      </w:r>
      <w:bookmarkEnd w:id="4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br/>
      </w:r>
      <w:r>
        <w:br/>
      </w:r>
      <w:r>
        <w:t>O que:</w:t>
      </w:r>
      <w:r>
        <w:t xml:space="preserve"> Registrar no sistema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Bolsa NÃO estiver de acordo com os parâmetros exigidos (ANVISA)</w:t>
      </w:r>
      <w:r>
        <w:t xml:space="preserve"> ou seja, bolsa menor que 300 ml e maior que 495 ml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Como: </w:t>
      </w:r>
    </w:p>
    <w:p>
      <w:pPr>
        <w:pStyle w:val="ModelerNormal"/>
        <w:spacing w:afterAutospacing="1"/>
      </w:pPr>
      <w:r>
        <w:t xml:space="preserve">Tarefa 1: </w:t>
      </w:r>
      <w:r>
        <w:t>Acessa o</w:t>
      </w:r>
      <w:r>
        <w:t xml:space="preserve"> </w:t>
      </w:r>
      <w:r>
        <w:t>sistema com login e senha;</w:t>
      </w:r>
      <w:r>
        <w:br/>
      </w:r>
      <w:r>
        <w:t>Tarefa 2:</w:t>
      </w:r>
      <w:r>
        <w:t xml:space="preserve"> Acessa a aba Descartar e registra o número da bolsa de sangue com leitor de código de barras;</w:t>
      </w:r>
    </w:p>
    <w:p>
      <w:pPr>
        <w:pStyle w:val="ModelerNormal"/>
        <w:spacing w:afterAutospacing="1"/>
      </w:pPr>
      <w:r>
        <w:t>Tarefa 3:</w:t>
      </w:r>
      <w:r>
        <w:t xml:space="preserve"> Selecionar o motivo do descarte e salva;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registrar no sistema o motivo do descarte da </w:t>
      </w:r>
      <w:r>
        <w:t>Bolsa que NÃO está acordo com os parâmetros exigidos (ANVISA).</w:t>
      </w:r>
    </w:p>
    <w:p>
      <w:pPr>
        <w:pStyle w:val="ModelerNormal"/>
        <w:spacing w:afterAutospacing="1"/>
      </w:pPr>
      <w:r>
        <w:t> </w:t>
      </w: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Art. 51. O volume de sangue total a ser coletado deve ser, no máximo, de 8 (oito) mL/kg de peso para as mulheres e de 9 (nove) mL/kg de peso para os homens.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Parágrafo único. O volume admitido por doação é de 450 mL ± 45 mL, aos quais podem ser acrescidos até 30 mL para a realização dos exames laboratoriais exigidos pelas leis e normas técnicas.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ANVISA - RESOLUÇÃO - RDC N° 34, DE 11 DE JUNHO DE 2014</w:t>
      </w:r>
    </w:p>
    <w:p>
      <w:pPr>
        <w:pStyle w:val="ModelerNormal"/>
        <w:spacing w:afterAutospacing="1"/>
      </w:pPr>
      <w:r>
        <w:t>Art. 33. O volume total de sangue a ser coletado deve ser determinado e registrado pelo triador baseado no peso do doador e na relação entre o volume de sangue total e de anticoagulante da bolsa plástica.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ModelerNormal"/>
        <w:spacing w:afterAutospacing="1"/>
      </w:pPr>
      <w:r>
        <w:t>§ 2º O volume admitido por doação é de 450 (quatrocentos e cinquenta) ml ± 10% ml, não devendo exceder mais de 525 (quinhentos e vinte e cinco) mL de sangue total coletado, considerandose o volume da amostra extraído para a realização dos exames laboratoriais.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41" w:name="_Toc256000037"/>
      <w:r>
        <w:drawing>
          <wp:inline>
            <wp:extent cx="152421" cy="152421"/>
            <wp:docPr id="11169133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9545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41"/>
    </w:p>
    <w:p/>
    <w:p>
      <w:pPr>
        <w:pStyle w:val="bizHeading4"/>
      </w:pPr>
      <w:bookmarkStart w:id="42" w:name="_Toc256000038"/>
      <w:r>
        <w:drawing>
          <wp:inline>
            <wp:extent cx="152421" cy="152421"/>
            <wp:docPr id="4256966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4440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Expurgar bolsa/hemocomponente</w:t>
      </w:r>
      <w:bookmarkEnd w:id="4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Processamento/Pré estoque</w:t>
      </w:r>
      <w:r>
        <w:br/>
      </w:r>
      <w:r>
        <w:br/>
      </w:r>
      <w:r>
        <w:t>O que:</w:t>
      </w:r>
      <w:r>
        <w:t xml:space="preserve"> Expurgar bolsa</w:t>
      </w:r>
      <w:r>
        <w:br/>
      </w:r>
      <w:r>
        <w:br/>
      </w:r>
      <w:r>
        <w:t>Como:</w:t>
      </w:r>
      <w:r>
        <w:br/>
      </w:r>
      <w:r>
        <w:t xml:space="preserve">Cenário 1: Quando a </w:t>
      </w:r>
      <w:r>
        <w:t>Bolsa NÃO estiver de acordo com os parâmetros exigidos (ANVISA)</w:t>
      </w:r>
      <w:r>
        <w:t xml:space="preserve"> ou seja, bolsa menor que 300 ml e maior que 495 ml;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2: Quando o aviso de triagem clínica estiver com anotações subjetivas sobre o doador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3: Quando ocorrer ruptura da bolsa de ST no momento da centrifugação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4: Quando ocorrer ruptura da bolsa de hemocomponente durante o pré armazenamento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5: Quando identificar que a bolsa de hemocomponente está contaminada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6: Quando o resultado das amostra de sangue for inaptos (bolsa bloqueada)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7: Quando o doador realizar o voto de auto exclusão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8: Quando a bolsa de ST for dupla, processar apenas o CH e descartar o PRP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Cenário 9: Quando a bolsa for coletada no dia anterior ao seu processamento (expurgar somente plaquetas)</w:t>
      </w:r>
      <w:r>
        <w:br/>
      </w:r>
      <w:r>
        <w:t xml:space="preserve">Tarefa 1: </w:t>
      </w:r>
      <w:r>
        <w:t>Pegar a bolsa e descartar no lixo específico;</w:t>
      </w:r>
      <w:r>
        <w:br/>
      </w:r>
      <w:r>
        <w:t>Tarefa 2:</w:t>
      </w:r>
      <w:r>
        <w:t xml:space="preserve"> Aguardar remoção do lixo pela empresa responsável pela coleta de lixo hospitlar (todos os dias pelo horário da manhã);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 xml:space="preserve">Essa atividade acontece porque é necessário realizar o descarte da bolsa que </w:t>
      </w:r>
      <w:r>
        <w:t>NÃO está acordo com os parâmetros exigidos (ANVISA) e pelo Ministério da Saúde.</w:t>
      </w:r>
      <w:r>
        <w:t> 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51. O volume de sangue total a ser coletado deve ser, no máximo, de 8 (oito) mL/kg de peso para as mulheres e de 9 (nove) mL/kg de peso para os homens.</w:t>
      </w:r>
    </w:p>
    <w:p>
      <w:pPr>
        <w:pStyle w:val="ModelerNormal"/>
        <w:spacing w:afterAutospacing="1"/>
      </w:pPr>
      <w:r>
        <w:t>Parágrafo único. O volume admitido por doação é de 450 mL ± 45 mL, aos quais podem ser acrescidos até 30 mL para a realização dos exames laboratoriais exigidos pelas leis e normas técnicas.</w:t>
      </w:r>
    </w:p>
    <w:p>
      <w:pPr>
        <w:pStyle w:val="ModelerNormal"/>
        <w:spacing w:afterAutospacing="1"/>
      </w:pPr>
      <w:r>
        <w:t>Lixo Hospitlar</w:t>
      </w:r>
    </w:p>
    <w:p>
      <w:pPr>
        <w:pStyle w:val="ModelerNormal"/>
        <w:spacing w:afterAutospacing="1"/>
      </w:pPr>
      <w:r>
        <w:drawing>
          <wp:inline>
            <wp:extent cx="3457575" cy="4829175"/>
            <wp:docPr id="1000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2581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43" w:name="_Toc256000039"/>
      <w:r>
        <w:drawing>
          <wp:inline>
            <wp:extent cx="152421" cy="152421"/>
            <wp:docPr id="6132325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8237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Estoque</w:t>
      </w:r>
      <w:bookmarkEnd w:id="43"/>
    </w:p>
    <w:p/>
    <w:p>
      <w:pPr>
        <w:pStyle w:val="bizHeading4"/>
      </w:pPr>
      <w:bookmarkStart w:id="44" w:name="_Toc256000040"/>
      <w:r>
        <w:drawing>
          <wp:inline>
            <wp:extent cx="152421" cy="152421"/>
            <wp:docPr id="17149405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0782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18. Armazenar os hemocomponentes</w:t>
      </w:r>
      <w:bookmarkEnd w:id="4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Estoque</w:t>
      </w:r>
      <w:r>
        <w:br/>
      </w:r>
      <w:r>
        <w:br/>
      </w:r>
      <w:r>
        <w:t>O que:</w:t>
      </w:r>
      <w:r>
        <w:t xml:space="preserve"> Armazenar os hemocomponentes</w:t>
      </w:r>
      <w:r>
        <w:br/>
      </w:r>
      <w:r>
        <w:br/>
      </w:r>
      <w:r>
        <w:t xml:space="preserve">Quando: </w:t>
      </w:r>
      <w:r>
        <w:t>Após a rotulagem dos hemocomponentes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Pegar a bolsa rotulada e se deslocar até o estoque do processamento;</w:t>
      </w:r>
      <w:r>
        <w:br/>
      </w:r>
      <w:r>
        <w:t>Tarefa 2:</w:t>
      </w:r>
      <w:r>
        <w:t xml:space="preserve"> Armazenar a bolsa de hemocomponente em seus espaços específicos (freezer,câmara e homogeneizador)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 Os hemocomponentes fenotipados ficarão em câmara específica de armazenamento, para posterior disponibilidade ao setor de imunohematologia.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 armazenamento das bolsas de hemocomponentes em locais específicos, para posterior solicitação dos hemocomponentes , quando quando houver demanda.</w:t>
      </w:r>
    </w:p>
    <w:p>
      <w:pPr>
        <w:pStyle w:val="bizHeading4"/>
      </w:pPr>
      <w:bookmarkStart w:id="45" w:name="_Toc256000041"/>
      <w:r>
        <w:drawing>
          <wp:inline>
            <wp:extent cx="152421" cy="152421"/>
            <wp:docPr id="5961078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967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Expurgo</w:t>
      </w:r>
      <w:bookmarkEnd w:id="45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49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jpeg" /><Relationship Id="rId25" Type="http://schemas.openxmlformats.org/officeDocument/2006/relationships/image" Target="media/image16.jpeg" /><Relationship Id="rId26" Type="http://schemas.openxmlformats.org/officeDocument/2006/relationships/image" Target="media/image17.png" /><Relationship Id="rId27" Type="http://schemas.openxmlformats.org/officeDocument/2006/relationships/image" Target="media/image18.png" /><Relationship Id="rId28" Type="http://schemas.openxmlformats.org/officeDocument/2006/relationships/image" Target="media/image19.png" /><Relationship Id="rId29" Type="http://schemas.openxmlformats.org/officeDocument/2006/relationships/image" Target="media/image20.jpeg" /><Relationship Id="rId3" Type="http://schemas.openxmlformats.org/officeDocument/2006/relationships/fontTable" Target="fontTable.xml" /><Relationship Id="rId30" Type="http://schemas.openxmlformats.org/officeDocument/2006/relationships/image" Target="media/image21.jpeg" /><Relationship Id="rId31" Type="http://schemas.openxmlformats.org/officeDocument/2006/relationships/image" Target="media/image22.jpeg" /><Relationship Id="rId32" Type="http://schemas.openxmlformats.org/officeDocument/2006/relationships/image" Target="media/image23.png" /><Relationship Id="rId33" Type="http://schemas.openxmlformats.org/officeDocument/2006/relationships/image" Target="media/image24.jpeg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49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