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Análise da bolsa de plaquetas por aférese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ANÁLISE DE BOLSA DE PLAQUETAS POR AFÉRESE 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138136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alerta de disponibilidade de bolsa de aférese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322037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Apanhar bolsa de aférese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2584235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Registrar transferência de bolsa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757915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Registrar temperatura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751194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Registrar inspeção visual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2022298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"Espaguetar" seguimento bolsa de aférese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234017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Retirar amostras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4061045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 8. Dispor  bolsa  de aférese  no homogeneizador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36610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no sistema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8201010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Registrar amostra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057551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Enviar amostra  para inoculação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809082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Registrar resultados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694015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 Liberar bolsa para o Processamento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8372246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13.  Assinar resultados do PH e hemograma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4615161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Etiquetar bolsa para liberação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9775542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Etiquetar bolsa para liberação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356761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 Informar médico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537221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Recolher bolsa do Processamento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554645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Registrar inoculação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1.1.1.20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3828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Armazenar bolsa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5" w:history="1">
        <w:r>
          <w:rPr>
            <w:rStyle w:val="Hyperlink"/>
          </w:rPr>
          <w:t>1.1.1.21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3786503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Parecer médico</w:t>
        </w:r>
        <w:r>
          <w:tab/>
        </w:r>
        <w:r>
          <w:fldChar w:fldCharType="begin"/>
        </w:r>
        <w:r>
          <w:instrText xml:space="preserve"> PAGEREF _Toc256000025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6" w:history="1">
        <w:r>
          <w:rPr>
            <w:rStyle w:val="Hyperlink"/>
          </w:rPr>
          <w:t>1.1.1.22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8714972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Bolsa disponibilizada</w:t>
        </w:r>
        <w:r>
          <w:tab/>
        </w:r>
        <w:r>
          <w:fldChar w:fldCharType="begin"/>
        </w:r>
        <w:r>
          <w:instrText xml:space="preserve"> PAGEREF _Toc256000026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7" w:history="1">
        <w:r>
          <w:rPr>
            <w:rStyle w:val="Hyperlink"/>
          </w:rPr>
          <w:t>1.1.1.23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158402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Realizar teste de hemograma</w:t>
        </w:r>
        <w:r>
          <w:tab/>
        </w:r>
        <w:r>
          <w:fldChar w:fldCharType="begin"/>
        </w:r>
        <w:r>
          <w:instrText xml:space="preserve"> PAGEREF _Toc256000027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8" w:history="1">
        <w:r>
          <w:rPr>
            <w:rStyle w:val="Hyperlink"/>
          </w:rPr>
          <w:t>1.1.1.24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028130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Realizar contagem de confirmação (microscópio)</w:t>
        </w:r>
        <w:r>
          <w:tab/>
        </w:r>
        <w:r>
          <w:fldChar w:fldCharType="begin"/>
        </w:r>
        <w:r>
          <w:instrText xml:space="preserve"> PAGEREF _Toc256000028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9" w:history="1">
        <w:r>
          <w:rPr>
            <w:rStyle w:val="Hyperlink"/>
          </w:rPr>
          <w:t>1.1.1.25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452862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Realizar teste de PH</w:t>
        </w:r>
        <w:r>
          <w:tab/>
        </w:r>
        <w:r>
          <w:fldChar w:fldCharType="begin"/>
        </w:r>
        <w:r>
          <w:instrText xml:space="preserve"> PAGEREF _Toc256000029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0" w:history="1">
        <w:r>
          <w:rPr>
            <w:rStyle w:val="Hyperlink"/>
          </w:rPr>
          <w:t>1.1.1.26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512967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Registrar resultados</w:t>
        </w:r>
        <w:r>
          <w:tab/>
        </w:r>
        <w:r>
          <w:fldChar w:fldCharType="begin"/>
        </w:r>
        <w:r>
          <w:instrText xml:space="preserve"> PAGEREF _Toc256000030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1" w:history="1">
        <w:r>
          <w:rPr>
            <w:rStyle w:val="Hyperlink"/>
          </w:rPr>
          <w:t>1.1.1.27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2778441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Notificar médico</w:t>
        </w:r>
        <w:r>
          <w:tab/>
        </w:r>
        <w:r>
          <w:fldChar w:fldCharType="begin"/>
        </w:r>
        <w:r>
          <w:instrText xml:space="preserve"> PAGEREF _Toc256000031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2" w:history="1">
        <w:r>
          <w:rPr>
            <w:rStyle w:val="Hyperlink"/>
          </w:rPr>
          <w:t>1.1.1.28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9212074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Bolsa disponibilizada</w:t>
        </w:r>
        <w:r>
          <w:tab/>
        </w:r>
        <w:r>
          <w:fldChar w:fldCharType="begin"/>
        </w:r>
        <w:r>
          <w:instrText xml:space="preserve"> PAGEREF _Toc256000032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3" w:history="1">
        <w:r>
          <w:rPr>
            <w:rStyle w:val="Hyperlink"/>
          </w:rPr>
          <w:t>1.1.1.29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1611187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Bolsa expurgada</w:t>
        </w:r>
        <w:r>
          <w:tab/>
        </w:r>
        <w:r>
          <w:fldChar w:fldCharType="begin"/>
        </w:r>
        <w:r>
          <w:instrText xml:space="preserve"> PAGEREF _Toc256000033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4" w:history="1">
        <w:r>
          <w:rPr>
            <w:rStyle w:val="Hyperlink"/>
          </w:rPr>
          <w:t>1.1.1.30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50404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Parecer médico</w:t>
        </w:r>
        <w:r>
          <w:tab/>
        </w:r>
        <w:r>
          <w:fldChar w:fldCharType="begin"/>
        </w:r>
        <w:r>
          <w:instrText xml:space="preserve"> PAGEREF _Toc256000034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5" w:history="1">
        <w:r>
          <w:rPr>
            <w:rStyle w:val="Hyperlink"/>
          </w:rPr>
          <w:t>1.1.1.31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3718323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 Verificar parecer do médico</w:t>
        </w:r>
        <w:r>
          <w:tab/>
        </w:r>
        <w:r>
          <w:fldChar w:fldCharType="begin"/>
        </w:r>
        <w:r>
          <w:instrText xml:space="preserve"> PAGEREF _Toc256000035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6" w:history="1">
        <w:r>
          <w:rPr>
            <w:rStyle w:val="Hyperlink"/>
          </w:rPr>
          <w:t>1.1.1.32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270155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Bolsa disponibilizada</w:t>
        </w:r>
        <w:r>
          <w:tab/>
        </w:r>
        <w:r>
          <w:fldChar w:fldCharType="begin"/>
        </w:r>
        <w:r>
          <w:instrText xml:space="preserve"> PAGEREF _Toc256000036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7" w:history="1">
        <w:r>
          <w:rPr>
            <w:rStyle w:val="Hyperlink"/>
          </w:rPr>
          <w:t>1.1.1.33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3103518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13. Disponibilizar bolsa para o setor de Processamento</w:t>
        </w:r>
        <w:r>
          <w:tab/>
        </w:r>
        <w:r>
          <w:fldChar w:fldCharType="begin"/>
        </w:r>
        <w:r>
          <w:instrText xml:space="preserve"> PAGEREF _Toc256000037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8" w:history="1">
        <w:r>
          <w:rPr>
            <w:rStyle w:val="Hyperlink"/>
          </w:rPr>
          <w:t>1.1.1.34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617556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14. Assinar resultados do PH e hemograma</w:t>
        </w:r>
        <w:r>
          <w:tab/>
        </w:r>
        <w:r>
          <w:fldChar w:fldCharType="begin"/>
        </w:r>
        <w:r>
          <w:instrText xml:space="preserve"> PAGEREF _Toc256000038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9" w:history="1">
        <w:r>
          <w:rPr>
            <w:rStyle w:val="Hyperlink"/>
          </w:rPr>
          <w:t>1.1.1.35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081685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Etiquetar bolsa para liberação</w:t>
        </w:r>
        <w:r>
          <w:tab/>
        </w:r>
        <w:r>
          <w:fldChar w:fldCharType="begin"/>
        </w:r>
        <w:r>
          <w:instrText xml:space="preserve"> PAGEREF _Toc256000039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0" w:history="1">
        <w:r>
          <w:rPr>
            <w:rStyle w:val="Hyperlink"/>
          </w:rPr>
          <w:t>1.1.1.36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0771106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Substituir etiqueta</w:t>
        </w:r>
        <w:r>
          <w:tab/>
        </w:r>
        <w:r>
          <w:fldChar w:fldCharType="begin"/>
        </w:r>
        <w:r>
          <w:instrText xml:space="preserve"> PAGEREF _Toc256000040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1" w:history="1">
        <w:r>
          <w:rPr>
            <w:rStyle w:val="Hyperlink"/>
          </w:rPr>
          <w:t>1.1.1.37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560255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Recolher bolsa do Processamento</w:t>
        </w:r>
        <w:r>
          <w:tab/>
        </w:r>
        <w:r>
          <w:fldChar w:fldCharType="begin"/>
        </w:r>
        <w:r>
          <w:instrText xml:space="preserve"> PAGEREF _Toc256000041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2" w:history="1">
        <w:r>
          <w:rPr>
            <w:rStyle w:val="Hyperlink"/>
          </w:rPr>
          <w:t>1.1.1.38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4111618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Recolher bolsa</w:t>
        </w:r>
        <w:r>
          <w:tab/>
        </w:r>
        <w:r>
          <w:fldChar w:fldCharType="begin"/>
        </w:r>
        <w:r>
          <w:instrText xml:space="preserve"> PAGEREF _Toc256000042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3" w:history="1">
        <w:r>
          <w:rPr>
            <w:rStyle w:val="Hyperlink"/>
          </w:rPr>
          <w:t>1.1.1.39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1568247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Bolsa expurgada</w:t>
        </w:r>
        <w:r>
          <w:tab/>
        </w:r>
        <w:r>
          <w:fldChar w:fldCharType="begin"/>
        </w:r>
        <w:r>
          <w:instrText xml:space="preserve"> PAGEREF _Toc256000043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4" w:history="1">
        <w:r>
          <w:rPr>
            <w:rStyle w:val="Hyperlink"/>
          </w:rPr>
          <w:t>1.1.1.40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3179895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Bolsa expurgada</w:t>
        </w:r>
        <w:r>
          <w:tab/>
        </w:r>
        <w:r>
          <w:fldChar w:fldCharType="begin"/>
        </w:r>
        <w:r>
          <w:instrText xml:space="preserve"> PAGEREF _Toc256000044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5" w:history="1">
        <w:r>
          <w:rPr>
            <w:rStyle w:val="Hyperlink"/>
          </w:rPr>
          <w:t>1.1.1.41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5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9268673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13. Registrar expurgo</w:t>
        </w:r>
        <w:r>
          <w:tab/>
        </w:r>
        <w:r>
          <w:fldChar w:fldCharType="begin"/>
        </w:r>
        <w:r>
          <w:instrText xml:space="preserve"> PAGEREF _Toc256000045 \h </w:instrText>
        </w:r>
        <w:r>
          <w:fldChar w:fldCharType="separate"/>
        </w:r>
        <w:r>
          <w:t>30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7"/>
          <w:headerReference w:type="default" r:id="rId18"/>
          <w:footerReference w:type="default" r:id="rId19"/>
          <w:headerReference w:type="first" r:id="rId20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d76a16ec4d6449f795f340a35c5ecb5b"/>
      <w:bookmarkStart w:id="3" w:name="_Toc256000002"/>
      <w:r>
        <w:t>TO BE - Análise da bolsa de plaquetas por aférese</w:t>
      </w:r>
      <w:bookmarkEnd w:id="3"/>
    </w:p>
    <w:p>
      <w:pPr>
        <w:jc w:val="center"/>
      </w:pPr>
      <w:bookmarkEnd w:id="2"/>
      <w:r>
        <w:drawing>
          <wp:inline>
            <wp:extent cx="7898130" cy="4484051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6884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4484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Processo de Análise da Bolsa de Plaquetas por Aférese com as melhorias idealizadas, desde a necessidade  de analisar bolsa de aférese até a disponibilização da bolsa para o setor de Processamento.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Thaís Roca - Analista de Processo</w:t>
      </w:r>
      <w:r>
        <w:t>s</w:t>
      </w:r>
      <w:r>
        <w:br/>
      </w:r>
      <w:r>
        <w:t>Geciele Gonçalves 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Antônio Marcos - Biomédico responsável pelo setor de Controle de Qualidade da FHEMERON</w:t>
      </w:r>
      <w:r>
        <w:br/>
      </w:r>
      <w:r>
        <w:t>Thiago Brasil - Téc. em Laboratório pelo setor de Controle de Qualidade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Antônio Marcos -</w:t>
      </w:r>
      <w:r>
        <w:t xml:space="preserve"> Dono do Processo</w:t>
      </w:r>
      <w:r>
        <w:br/>
      </w:r>
      <w:r>
        <w:t>Ádila Pires</w:t>
      </w:r>
      <w:r>
        <w:t xml:space="preserve"> - </w:t>
      </w:r>
      <w:r>
        <w:t>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29"/>
        <w:gridCol w:w="1197"/>
        <w:gridCol w:w="3138"/>
        <w:gridCol w:w="3729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09/05/2022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Geciele Gonçalves;</w:t>
            </w:r>
            <w:r>
              <w:br/>
            </w:r>
            <w:r>
              <w:t>Thaís Roca</w:t>
            </w:r>
            <w:r>
              <w:t>.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22/05/2023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bfc33f98ba9f4dd6a4ce7899a7982294"/>
      <w:bookmarkStart w:id="7" w:name="_Toc256000003"/>
      <w:r>
        <w:t>ANÁLISE DE BOLSA DE PLAQUETAS POR AFÉRESE - TO BE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333560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77137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alerta de disponibilidade de bolsa de aférese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Receber alerta de disponibilidade de bolsa de aférese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Receber notificação de bolsa de aférese disponível no Processamento (pré-estoque);</w:t>
      </w:r>
      <w:r>
        <w:br/>
      </w:r>
      <w:r>
        <w:t>Observações:</w:t>
      </w:r>
      <w:r>
        <w:br/>
      </w:r>
      <w:r>
        <w:t xml:space="preserve">1- </w:t>
      </w:r>
      <w:r>
        <w:t>Para que a bolsa de aférese de plaquetas seja disponibilizada, é necessário que a mesma esteja "descansada" por um período de 24 horas;</w:t>
      </w:r>
      <w:r>
        <w:br/>
      </w:r>
      <w:r>
        <w:t xml:space="preserve">2- </w:t>
      </w:r>
      <w:r>
        <w:t>É necessário que na notificação venha descrito as informações da bolsa, neste caso bolsa de aférese de plaquetas;</w:t>
      </w:r>
      <w:r>
        <w:br/>
      </w:r>
      <w:r>
        <w:t>· Número da bolsa</w:t>
      </w:r>
      <w:r>
        <w:br/>
      </w:r>
      <w:r>
        <w:t>· Tipo de hemocomponete</w:t>
      </w:r>
      <w:r>
        <w:br/>
      </w:r>
      <w:r>
        <w:t>Tarefa 2:</w:t>
      </w:r>
      <w:r>
        <w:t xml:space="preserve"> Dar o aceite confirmando que visualizou a notificação;</w:t>
      </w:r>
      <w:r>
        <w:br/>
      </w:r>
      <w:r>
        <w:t>Tarefa 3:</w:t>
      </w:r>
      <w:r>
        <w:t xml:space="preserve"> Deslocar até o Processamento para retirada da bolsa de aférese;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que o técnico do setor de Controle de Qualidade tenha ciência da disponibilidade de bolsa de aférese de plaquetas no pré estoque do Processamento e confirme que visualizou a notificação.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7364590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3571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Apanhar bolsa de aférese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 xml:space="preserve">O que: </w:t>
      </w:r>
      <w:r>
        <w:t>Apanhar bolsa de aférese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Conferir a bolsa que foi disponibilizada no sistema;</w:t>
      </w:r>
      <w:r>
        <w:br/>
      </w:r>
      <w:r>
        <w:t>Tarefa 2:</w:t>
      </w:r>
      <w:r>
        <w:t xml:space="preserve"> Apanhar bolsa de aférese disponibilizada;</w:t>
      </w:r>
      <w:r>
        <w:br/>
      </w:r>
      <w:r>
        <w:t>Tarefa 3:</w:t>
      </w:r>
      <w:r>
        <w:t xml:space="preserve"> Retornar para o setor de Controle de Qualidade.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apanhar a bolsa de aférese no setor de Processamento para posterior análise de qualidade.</w:t>
      </w: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7605344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03144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Registrar transferência de bolsa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Registrar transferência da bolsa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sistema SIHRO;</w:t>
      </w:r>
      <w:r>
        <w:br/>
      </w:r>
      <w:r>
        <w:t xml:space="preserve">Tarefa 2: </w:t>
      </w:r>
      <w:r>
        <w:t>Registrar a transferência  da bolsa  que foi retirada do Processamento;</w:t>
      </w:r>
    </w:p>
    <w:p>
      <w:pPr>
        <w:pStyle w:val="ModelerNormal"/>
        <w:spacing w:afterAutospacing="1"/>
      </w:pPr>
      <w:r>
        <w:t xml:space="preserve">Obersvações: </w:t>
      </w:r>
      <w:r>
        <w:br/>
      </w:r>
      <w:r>
        <w:t xml:space="preserve">1 - </w:t>
      </w:r>
      <w:r>
        <w:t>Caso haja divergência de informações, o sistema SIHRO terá um campo para descrever as observações;</w:t>
      </w:r>
      <w:r>
        <w:br/>
      </w:r>
      <w:r>
        <w:t xml:space="preserve">2 - </w:t>
      </w:r>
      <w:r>
        <w:t>O registro da transferência será obrigatório para posterior lançamento das demais informações.</w:t>
      </w:r>
      <w:r>
        <w:br/>
      </w:r>
      <w:r>
        <w:t xml:space="preserve">Tarefa 3: </w:t>
      </w:r>
      <w:r>
        <w:t>Assinalar o setor correspondente em que a bolsa se encontra, neste caso, o setor de Controle de Qualidade.</w:t>
      </w:r>
    </w:p>
    <w:p>
      <w:pPr>
        <w:pStyle w:val="ModelerNormal"/>
        <w:spacing w:afterAutospacing="1"/>
      </w:pPr>
      <w:r>
        <w:t>Obersavação:</w:t>
      </w:r>
      <w:r>
        <w:br/>
      </w:r>
      <w:r>
        <w:t xml:space="preserve">1 - </w:t>
      </w:r>
      <w:r>
        <w:t>Após o registro da transferência, a bolsa deverá constar no Controle de Qualidade (Informação no sistema SIHRO).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que os outros setores tenham ciência que a bolsa de aférese encontra-se no setor de Controle de Qualidade.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2946170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975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Registrar temperatura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O que: </w:t>
      </w:r>
      <w:r>
        <w:t>Registrar a temperatura da bolsa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Quando: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Como: </w:t>
      </w:r>
    </w:p>
    <w:p>
      <w:pPr>
        <w:pStyle w:val="ModelerNormal"/>
        <w:spacing w:afterAutospacing="1"/>
      </w:pPr>
      <w:r>
        <w:t xml:space="preserve">Tarefa 1: </w:t>
      </w:r>
      <w:r>
        <w:t>Medir temperatura da bolsa;</w:t>
      </w:r>
      <w:r>
        <w:br/>
      </w:r>
      <w:r>
        <w:t>Tarefa 2:</w:t>
      </w:r>
      <w:r>
        <w:t xml:space="preserve"> Registrar a temperatura da bolsa no sistema SIHRO;</w:t>
      </w:r>
      <w:r>
        <w:br/>
      </w:r>
      <w:r>
        <w:t>Observações:</w:t>
      </w:r>
      <w:r>
        <w:br/>
      </w:r>
      <w:r>
        <w:t xml:space="preserve">1- </w:t>
      </w:r>
      <w:r>
        <w:t>A temperatura da bolsa deverá está entre  20 - 24°C, se houver variação para mais ou para menos a informação ficará em vermelho no sistema SIHRO. Caso a temperatura não esteja conforme, a bolsa será examinada e posteriormente será informado ao médico o ocorrido.</w:t>
      </w:r>
      <w:r>
        <w:br/>
      </w:r>
      <w:r>
        <w:t xml:space="preserve">2- </w:t>
      </w:r>
      <w:r>
        <w:t>O sistema SIHRO dever mostrar os valores referência da temperatura (20 - 24°C).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se a temperatura da bolsa está dentro dos parâmetros estabelecidos na legislação e registar a temperatura no sistema SIHRO.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108. Os Concentrados de Plaquetas (CP) serão produzidos utilizando critérios técnicos definidos nesta Portaria e são definidos como:</w:t>
      </w:r>
      <w:r>
        <w:br/>
      </w:r>
      <w:r>
        <w:t>§ 4º Os CP devem ser conservados a 22 ± 2oC, sob agitação constante em agitador próprio para este fim.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4214551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40873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Registrar inspeção visual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Registar inspeção visual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Realizar inspeção visual para verificar se a bolsa apresenta;</w:t>
      </w:r>
      <w:r>
        <w:br/>
      </w:r>
      <w:r>
        <w:t>· Alteração de cor;</w:t>
      </w:r>
      <w:r>
        <w:br/>
      </w:r>
      <w:r>
        <w:t>· Substâncias estranhas;</w:t>
      </w:r>
      <w:r>
        <w:br/>
      </w:r>
      <w:r>
        <w:t>· Presença de Swirling;</w:t>
      </w:r>
      <w:r>
        <w:br/>
      </w:r>
      <w:r>
        <w:t>Observação:</w:t>
      </w:r>
      <w:r>
        <w:br/>
      </w:r>
      <w:r>
        <w:t xml:space="preserve">1- </w:t>
      </w:r>
      <w:r>
        <w:t>Caso não tenha Swirling a bolsa de aférese será descartada  imediatamente.</w:t>
      </w:r>
      <w:r>
        <w:br/>
      </w:r>
      <w:r>
        <w:t xml:space="preserve">Tarefa 2: </w:t>
      </w:r>
      <w:r>
        <w:t>Registrar as informações de verificação visual no sistema SIHRO.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se a bolsa apresenta ou não Swirling e ainda, se possui qualquer outra alteração visual citada acima para posterior registro das informações no sistema SIHRO.</w:t>
      </w:r>
    </w:p>
    <w:p>
      <w:pPr>
        <w:pStyle w:val="ModelerNormal"/>
        <w:spacing w:afterAutospacing="1"/>
      </w:pPr>
      <w:r>
        <w:t>LABORATÓRIO DE CONTROLE DE QUALIDADE EM HEMOCOMPONENTES</w:t>
      </w:r>
    </w:p>
    <w:p>
      <w:pPr>
        <w:pStyle w:val="ModelerNormal"/>
        <w:spacing w:afterAutospacing="1"/>
      </w:pPr>
      <w:r>
        <w:t xml:space="preserve"> Silvana Regina Matana Fundação.Pró-Sangue Hemocentro de São Paulo. </w:t>
      </w:r>
      <w:r>
        <w:br/>
      </w:r>
      <w:r>
        <w:t> </w:t>
      </w:r>
      <w:r>
        <w:drawing>
          <wp:inline>
            <wp:extent cx="4495800" cy="2990850"/>
            <wp:docPr id="1000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4491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  </w:t>
      </w:r>
      <w:r>
        <w:drawing>
          <wp:inline>
            <wp:extent cx="4695825" cy="3171825"/>
            <wp:docPr id="1000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21335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>
            <wp:extent cx="4581525" cy="3114675"/>
            <wp:docPr id="1000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4651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> 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0053838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53277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"Espaguetar" seguimento bolsa de aférese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>O que: “</w:t>
      </w:r>
      <w:r>
        <w:t>Espaguetar” segmento da bolsa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 xml:space="preserve">Utilizar alicate para “espaguetar” o segmento da bolsa de aférese. </w:t>
      </w:r>
      <w:r>
        <w:br/>
      </w:r>
      <w:r>
        <w:t>Observação:</w:t>
      </w:r>
      <w:r>
        <w:br/>
      </w:r>
      <w:r>
        <w:t xml:space="preserve">1- </w:t>
      </w:r>
      <w:r>
        <w:t>Esse processo é feito de 3 a 5 vezes, a fim de homogeneizar as plaquetas e obter uma amostra mais autêntica desta bolsa.</w:t>
      </w:r>
      <w:r>
        <w:br/>
      </w:r>
      <w:r>
        <w:br/>
      </w:r>
      <w:r>
        <w:t>Por que essa atividade acontece? </w:t>
      </w:r>
      <w:r>
        <w:br/>
      </w:r>
      <w:r>
        <w:t>Essa atividade acontece porque  é necessário homogeneizar  as plaquetas do segmento para que a amostra extraída dessa bolsa seja autêntica.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52714677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3541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Retirar amostras</w:t>
      </w:r>
      <w:bookmarkEnd w:id="15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  </w:t>
      </w:r>
      <w:r>
        <w:t>Controle de Qualidade</w:t>
      </w:r>
      <w:r>
        <w:br/>
      </w:r>
      <w:r>
        <w:br/>
      </w:r>
      <w:r>
        <w:t xml:space="preserve">O que: </w:t>
      </w:r>
      <w:r>
        <w:t>Extrair amostra da bolsa de aférese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Cortar segmento da bolsa;</w:t>
      </w:r>
      <w:r>
        <w:br/>
      </w:r>
      <w:r>
        <w:t>Tarefa 2:</w:t>
      </w:r>
      <w:r>
        <w:t xml:space="preserve"> Inserir amostra de aférese do segmento da bolsa em tubo de hemólise;</w:t>
      </w:r>
      <w:r>
        <w:br/>
      </w:r>
      <w:r>
        <w:t>Observações:</w:t>
      </w:r>
      <w:r>
        <w:br/>
      </w:r>
      <w:r>
        <w:t xml:space="preserve">1- </w:t>
      </w:r>
      <w:r>
        <w:t>O restante da amostra do segmento será utilizado para realização do exame de PH.</w:t>
      </w:r>
      <w:r>
        <w:br/>
      </w:r>
      <w:r>
        <w:t>Tarefa 3:</w:t>
      </w:r>
      <w:r>
        <w:t>  Retirar ar da bolsa e também uma amostra (20 ml)  de plaquetas para uma mini bolsa acoplada à bolsa maior;</w:t>
      </w:r>
      <w:r>
        <w:br/>
      </w:r>
      <w:r>
        <w:t>Observações:</w:t>
      </w:r>
      <w:r>
        <w:br/>
      </w:r>
      <w:r>
        <w:t xml:space="preserve">1- </w:t>
      </w:r>
      <w:r>
        <w:t>É retirado 20 ml de amostra da bolsa de aférese em caso de realizar inoculação ou realizar novos exames de PH e hemograma.</w:t>
      </w:r>
      <w:r>
        <w:br/>
      </w:r>
      <w:r>
        <w:t xml:space="preserve">Tarefa 4: </w:t>
      </w:r>
      <w:r>
        <w:t>Separar por meio de selagem a bolsa de plaquetas aférese da amostra (mini bolsa acoplada);</w:t>
      </w:r>
      <w:r>
        <w:br/>
      </w:r>
      <w:r>
        <w:t xml:space="preserve">Tarefa 5: </w:t>
      </w:r>
      <w:r>
        <w:t>Pesar bolsa;</w:t>
      </w:r>
      <w:r>
        <w:br/>
      </w:r>
      <w:r>
        <w:t>Observações:</w:t>
      </w:r>
      <w:r>
        <w:br/>
      </w:r>
      <w:r>
        <w:t xml:space="preserve">1- </w:t>
      </w:r>
      <w:r>
        <w:t>Caso o Controle de Qualidade receba uma bolsa de aférese de plaquetas com o peso inferior a 200 ml, a informação aparecerá em vermelho após o registro no sistema SIHRO.</w:t>
      </w:r>
      <w:r>
        <w:br/>
      </w:r>
      <w:r>
        <w:t>Tarefa 6:</w:t>
      </w:r>
      <w:r>
        <w:t xml:space="preserve"> Registrar peso da bolsa no sistema SIHRO.</w:t>
      </w:r>
      <w:r>
        <w:br/>
      </w:r>
      <w:r>
        <w:br/>
      </w:r>
      <w:r>
        <w:t>Por que essa atividade acontece?</w:t>
      </w:r>
      <w:r>
        <w:br/>
      </w:r>
      <w:r>
        <w:t>Essa atividade acontece, pois é necessário retirar amostras da bolsa de aférese para realizar exames com a finalidade de verificar a qualidade das plaquetas da bolsa. 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8237079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5596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8. Dispor  bolsa  de aférese  no homogeneizador</w:t>
      </w:r>
      <w:bookmarkEnd w:id="16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Dispor amostra e bolsa no homogeneizador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D</w:t>
      </w:r>
      <w:r>
        <w:t xml:space="preserve">ispor bolsa e amostra no homogeneizador </w:t>
      </w:r>
      <w:r>
        <w:t>de plaquetas - ALB 480 PLUS;</w:t>
      </w:r>
      <w:r>
        <w:br/>
      </w:r>
      <w:r>
        <w:t>Tarefa 2:</w:t>
      </w:r>
      <w:r>
        <w:t xml:space="preserve"> Aguardar resultados dos testes de PH e Hemograma.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Se houver alteração nos testes, aguardar a análise médica;</w:t>
      </w:r>
      <w:r>
        <w:br/>
      </w:r>
      <w:r>
        <w:t xml:space="preserve">2 - </w:t>
      </w:r>
      <w:r>
        <w:t>Caso o Controle de Qualidade for realizar o teste de inoculção, a bolsa de plaquetas aférese  será armazenada  no Processamento e amostra será registrada no sistema GAL.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bolsa e amostra de plaquetas mantenha uma agitação constante enquanto os resultados não estão disponíveis, objetivando minimizar os impactos no metabolismo das plaquetas e evitar o agrupamento das partículas.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108. Os Concentrados de Plaquetas (CP) serão produzidos utilizando critérios técnicos definidos nesta Portaria e são definidos como:</w:t>
      </w:r>
      <w:r>
        <w:br/>
      </w:r>
      <w:r>
        <w:t>§ 4º Os CP devem ser conservados a 22 ± 2oC, sob agitação constante em agitador próprio para este fim.</w:t>
      </w:r>
      <w:r>
        <w:br/>
      </w:r>
      <w:r>
        <w:t>Art. 195. Os componentes plaquetários serão mantidos em agitação contínua e transfundidos em até 24 (vinte e quatro) horas depois de saírem do agitador contínuo de plaquetas, desde que agitados antes do uso.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70374036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8955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no sistema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Descrição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Onde:   </w:t>
      </w:r>
      <w:r>
        <w:t>Controle de Qualidade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O que: </w:t>
      </w:r>
      <w:r>
        <w:t xml:space="preserve">Dispor amostra e bolsa no homogeneizador </w:t>
      </w:r>
      <w:r>
        <w:t>de plaquetas - ALB 480 PLUS</w:t>
      </w:r>
      <w:r>
        <w:t>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Quando: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Como: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Tarefa 1:</w:t>
      </w:r>
      <w:r>
        <w:t xml:space="preserve"> Apanhar </w:t>
      </w:r>
      <w:r>
        <w:t xml:space="preserve">amostra no </w:t>
      </w:r>
      <w:r>
        <w:t xml:space="preserve">de plaquetas aférese e </w:t>
      </w:r>
      <w:r>
        <w:t xml:space="preserve">dispor bolsa no  homogeneizador </w:t>
      </w:r>
      <w:r>
        <w:t>de plaquetas - ALB 480 PLUS</w:t>
      </w:r>
      <w:r>
        <w:t>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 que essa atividade acontece? </w:t>
      </w:r>
    </w:p>
    <w:p>
      <w:pPr>
        <w:pStyle w:val="ModelerNormal"/>
        <w:spacing w:afterAutospacing="1"/>
      </w:pPr>
      <w:r>
        <w:t>Essa atividade acontece porque é necessário que a amostra de plaquetas mantenha uma agitação constante objetivando minimizar os impactos no metabolismo das plaquetas e evitar o agrupamento das partículas.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3697591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9819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Registrar amostra</w:t>
      </w:r>
      <w:bookmarkEnd w:id="18"/>
      <w:r>
        <w:t>  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GAL</w:t>
      </w:r>
      <w:r>
        <w:br/>
      </w:r>
      <w:r>
        <w:br/>
      </w:r>
      <w:r>
        <w:t xml:space="preserve">O que: </w:t>
      </w:r>
      <w:r>
        <w:t>Registrar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sistema GAL;</w:t>
      </w:r>
      <w:r>
        <w:br/>
      </w:r>
      <w:r>
        <w:t xml:space="preserve">Tarefa 2: </w:t>
      </w:r>
      <w:r>
        <w:t>Realizar registro da amostra no sistema;</w:t>
      </w:r>
      <w:r>
        <w:br/>
      </w:r>
      <w:r>
        <w:t>· O número da bolsa;</w:t>
      </w:r>
      <w:r>
        <w:br/>
      </w:r>
      <w:r>
        <w:t>· Data da coleta;</w:t>
      </w:r>
      <w:r>
        <w:br/>
      </w:r>
      <w:r>
        <w:t>· Tipo sanguíneo;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que a amostra seja registrada no sistema GAL antes do envio da amostra de plaquetas para realização da inoculação.</w:t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</w:t>
      </w:r>
    </w:p>
    <w:p>
      <w:pPr>
        <w:pStyle w:val="ModelerNormal"/>
        <w:spacing w:afterAutospacing="1"/>
      </w:pPr>
      <w:r>
        <w:t>Art. 116. Os serviços de hemoterapia realizarão o controle de qualidade sistemático de todos os tipos de componentes sanguíneos que produzirem.</w:t>
      </w:r>
      <w:r>
        <w:br/>
      </w:r>
      <w:r>
        <w:t>§ 8º Pelo alto risco de contaminação microbiológica dos concentrados de plaquetas pela sua condição de armazenamento, recomenda-se realização de avaliação de contaminação microbiológica em 100% desta produção.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9" w:name="_Toc256000015"/>
      <w:r>
        <w:drawing>
          <wp:inline>
            <wp:extent cx="152421" cy="152421"/>
            <wp:docPr id="12870193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92587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Enviar amostra  para inoculação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Controlde de Qualidade</w:t>
      </w:r>
      <w:r>
        <w:br/>
      </w:r>
      <w:r>
        <w:br/>
      </w:r>
      <w:r>
        <w:t xml:space="preserve">O que: </w:t>
      </w:r>
      <w:r>
        <w:t>Enviar amostra para inoculação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Identificar tubo de inoculação;</w:t>
      </w:r>
      <w:r>
        <w:br/>
      </w:r>
      <w:r>
        <w:t>· O número da requisição gerada GAL;</w:t>
      </w:r>
      <w:r>
        <w:br/>
      </w:r>
      <w:r>
        <w:t>· Hemocomponente;</w:t>
      </w:r>
      <w:r>
        <w:br/>
      </w:r>
      <w:r>
        <w:t>· Número da bolsa inoculada;</w:t>
      </w:r>
      <w:r>
        <w:br/>
      </w:r>
      <w:r>
        <w:t>Tarefa 2:  </w:t>
      </w:r>
      <w:r>
        <w:t>Retirar amostra da bolsa menor e transferir para o tubo de inoculção;</w:t>
      </w:r>
      <w:r>
        <w:br/>
      </w:r>
      <w:r>
        <w:t xml:space="preserve">Tarefa 3: </w:t>
      </w:r>
      <w:r>
        <w:t>Transportar amostra para o LACEN;</w:t>
      </w:r>
      <w:r>
        <w:br/>
      </w:r>
      <w:r>
        <w:t xml:space="preserve">Tarefa 4: </w:t>
      </w:r>
      <w:r>
        <w:t>Aguardar resultado parcial da inoculação (24 horas).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que a amostra seja encaminhada para o LACEN para realização do exame de inoculação, visto que, o Controle de Qualidade não dispõe desse equipamento atualmente.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7476874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1619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Registrar resultados</w:t>
      </w:r>
      <w:bookmarkEnd w:id="20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Registrar resultado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  </w:t>
      </w:r>
      <w:r>
        <w:t>Abrir o sistema GAL;</w:t>
      </w:r>
      <w:r>
        <w:br/>
      </w:r>
      <w:r>
        <w:t>Tarefa 2: </w:t>
      </w:r>
      <w:r>
        <w:t>Verificar se cresceu ou não alguma cultura;</w:t>
      </w:r>
    </w:p>
    <w:p>
      <w:pPr>
        <w:pStyle w:val="ModelerNormal"/>
        <w:spacing w:afterAutospacing="1"/>
      </w:pPr>
      <w:r>
        <w:t xml:space="preserve">Observação: </w:t>
      </w:r>
    </w:p>
    <w:p>
      <w:pPr>
        <w:pStyle w:val="ModelerNormal"/>
        <w:spacing w:afterAutospacing="1"/>
      </w:pPr>
      <w:r>
        <w:t>1- Se houver crescido cultura, o médico deverá ser informado.</w:t>
      </w:r>
      <w:r>
        <w:br/>
      </w:r>
      <w:r>
        <w:t>Tarefa 3: </w:t>
      </w:r>
      <w:r>
        <w:t>Registrar resultado recebido no sistema SIHRO.</w:t>
      </w:r>
      <w:r>
        <w:br/>
      </w:r>
      <w:r>
        <w:br/>
      </w:r>
      <w:r>
        <w:t>Por que essa atividade acontece?</w:t>
      </w:r>
      <w:r>
        <w:br/>
      </w:r>
      <w:r>
        <w:t>Essa atividade acontece porque  é necessário ter o registro do resultado da inoculação no sistema SIHRO e definir se a bolsa aférese será expurgada ou liberada para o Processamento.</w:t>
      </w:r>
      <w:r>
        <w:t> 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17616843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3770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 Liberar bolsa para o Processamento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O que: </w:t>
      </w:r>
      <w:r>
        <w:t> Liberar bolsa para o Processamento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Disponibilizar bolsa de aférese para o Processamento no sistema SIHRO;</w:t>
      </w:r>
      <w:r>
        <w:br/>
      </w:r>
      <w:r>
        <w:t>Observação:</w:t>
      </w:r>
      <w:r>
        <w:br/>
      </w:r>
      <w:r>
        <w:t xml:space="preserve">1- </w:t>
      </w:r>
      <w:r>
        <w:t>O sistema SIHRO deverá informar quais foram os exames realizados na bolsa para o Processamento.</w:t>
      </w:r>
      <w:r>
        <w:br/>
      </w:r>
      <w:r>
        <w:t>Tarefa 2:</w:t>
      </w:r>
      <w:r>
        <w:t xml:space="preserve"> Realizar assinatura digital;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</w:t>
      </w:r>
      <w:r>
        <w:t xml:space="preserve"> O resultado dos exames deverá conter a assinatura digital responsável (formação de nível superior), pois só poderá se assinado por profissionais especialistas na aréa do exame</w:t>
      </w:r>
      <w:r>
        <w:t>.</w:t>
      </w:r>
      <w:r>
        <w:br/>
      </w:r>
      <w:r>
        <w:t xml:space="preserve">2 - </w:t>
      </w:r>
      <w:r>
        <w:t>O sistema SIHRO poderá disponibilizar um resultado prévio para o setor de Processamento, porém o resultado ficará pendende de assinatura, até que o responsável assine.</w:t>
      </w:r>
      <w:r>
        <w:br/>
      </w:r>
      <w:r>
        <w:t xml:space="preserve">Tarefa 3: </w:t>
      </w:r>
      <w:r>
        <w:t>Deslocar até o Processamento.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que a bolsa de plaquetas aférese seja disponibilizada no sistema SIHRO para o Processamento</w:t>
      </w:r>
    </w:p>
    <w:p>
      <w:pPr>
        <w:pStyle w:val="bizHeading4"/>
      </w:pPr>
      <w:bookmarkStart w:id="22" w:name="_Toc256000018"/>
      <w:r>
        <w:drawing>
          <wp:inline>
            <wp:extent cx="152421" cy="152421"/>
            <wp:docPr id="87689657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55843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13.  Assinar resultados do PH e hemograma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 </w:t>
      </w:r>
      <w:r>
        <w:t>Assinar resultado de PH e hemograma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no sistema os exames de PH e hemograma pendentes de assinatura do responsável pelo setor de Controle de Qualidade;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sistema SIHRO deverá emitir alerta de solicitações pendentes de assinatura;</w:t>
      </w:r>
      <w:r>
        <w:br/>
      </w:r>
      <w:r>
        <w:t xml:space="preserve">Tarefa 2: </w:t>
      </w:r>
      <w:r>
        <w:t>Verificar os resultados do PH e hemograma cadastrados;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O responsável deverá conferir os resultados cadastrados dos exames, a fim de evitar possíveis erros durante o cadastro das informações;</w:t>
      </w:r>
      <w:r>
        <w:br/>
      </w:r>
      <w:r>
        <w:t xml:space="preserve">2- </w:t>
      </w:r>
      <w:r>
        <w:t>Caso haja alguma inconsistência entre as informações, o responsável deverá preencher o campo de observações disponível no sistema SIHRO. Após salvar as informações, o setor de Processamento receberá alerta, notificando sobre o ocorrido.</w:t>
      </w:r>
      <w:r>
        <w:br/>
      </w:r>
      <w:r>
        <w:t>Tarefa 5:</w:t>
      </w:r>
      <w:r>
        <w:t xml:space="preserve"> Realizar assinatura digital;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resultado dos exames de Ph e hemograma deverá conter a assinatura digital responsável (formação de nível superior), pois só poderá se assinado por profissionais especialistas na aréa do exame</w:t>
      </w:r>
      <w:r>
        <w:t>.</w:t>
      </w:r>
      <w:r>
        <w:br/>
      </w:r>
      <w:r>
        <w:t xml:space="preserve">Tarefa 6: </w:t>
      </w:r>
      <w:r>
        <w:t>Apertar Ok para salvar as informações.</w:t>
      </w:r>
      <w:r>
        <w:br/>
      </w:r>
      <w:r>
        <w:t>Observação:</w:t>
      </w:r>
      <w:r>
        <w:br/>
      </w:r>
      <w:r>
        <w:t xml:space="preserve">1- </w:t>
      </w:r>
      <w:r>
        <w:t>Ao salvar as informações, os resultados dos exames de PH e Hemograma deverá constar com o status de assinado pelo responsável do setor.</w:t>
      </w:r>
      <w:r>
        <w:br/>
      </w:r>
      <w:r>
        <w:br/>
      </w:r>
      <w:r>
        <w:t>Porque esta atividade acontece?</w:t>
      </w:r>
      <w:r>
        <w:br/>
      </w:r>
      <w:r>
        <w:t>Essa atividade acontece porque é necessário que o responsável pelo Controle de Qualidade verifique os resultados dosexames registrados e a posterior assinatura digital, com o objetivo de minimizar erros e maximizar a segurança dos exames realizados.</w:t>
      </w:r>
      <w:r>
        <w:t> 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br/>
      </w:r>
      <w:r>
        <w:t>Redefine o regulamento técnico de procedimentos hemoterápicos</w:t>
      </w:r>
    </w:p>
    <w:p>
      <w:pPr>
        <w:pStyle w:val="ModelerNormal"/>
        <w:spacing w:afterAutospacing="1"/>
      </w:pPr>
      <w:r>
        <w:br/>
      </w:r>
      <w:r>
        <w:t>Art. 10. Nos serviços de hemoterapia de maior complexidade, como o Hemocentro Coordenador, a responsabilidade administrativa será de profissional qualificado. Parágrafo único. O profissional qualificado de que trata o "caput" possuirá, preferencialmente, formação de nível superior em qualquer área de conhecimento e com experiência em administração ou gestão de serviços de saúde.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3" w:name="_Toc256000019"/>
      <w:r>
        <w:drawing>
          <wp:inline>
            <wp:extent cx="152421" cy="152421"/>
            <wp:docPr id="124741018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2874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Etiquetar bolsa para liberação</w:t>
      </w:r>
      <w:bookmarkEnd w:id="23"/>
    </w:p>
    <w:p/>
    <w:p>
      <w:pPr>
        <w:pStyle w:val="bizHeading4"/>
      </w:pPr>
      <w:bookmarkStart w:id="24" w:name="_Toc256000020"/>
      <w:r>
        <w:drawing>
          <wp:inline>
            <wp:extent cx="152421" cy="152421"/>
            <wp:docPr id="17342722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2417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Etiquetar bolsa para liberação</w:t>
      </w:r>
      <w:bookmarkEnd w:id="24"/>
    </w:p>
    <w:p/>
    <w:p>
      <w:pPr>
        <w:pStyle w:val="bizHeading4"/>
      </w:pPr>
      <w:bookmarkStart w:id="25" w:name="_Toc256000021"/>
      <w:r>
        <w:drawing>
          <wp:inline>
            <wp:extent cx="152421" cy="152421"/>
            <wp:docPr id="212828733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8666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 Informar médico</w:t>
      </w:r>
      <w:bookmarkEnd w:id="25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Informar médico via sistema SIHRO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  </w:t>
      </w:r>
      <w:r>
        <w:t>Comunicar médico via sistema SIHRO sobre o resultado obtido do exame de inoculação.</w:t>
      </w:r>
    </w:p>
    <w:p>
      <w:pPr>
        <w:pStyle w:val="ModelerNormal"/>
        <w:spacing w:afterAutospacing="1"/>
      </w:pPr>
      <w:r>
        <w:t xml:space="preserve">Observação: </w:t>
      </w:r>
      <w:r>
        <w:br/>
      </w:r>
      <w:r>
        <w:t xml:space="preserve">1- </w:t>
      </w:r>
      <w:r>
        <w:t>O médico deve dar ciência que recebeu a comunicação do ocorrido.</w:t>
      </w:r>
      <w:r>
        <w:br/>
      </w:r>
      <w:r>
        <w:br/>
      </w:r>
      <w:r>
        <w:t>Por que essa atividade acontece?</w:t>
      </w:r>
      <w:r>
        <w:br/>
      </w:r>
      <w:r>
        <w:t>Essa atividade acontece porque  é necessário que médico tenha ciência da alteração do resultado da inoculação e do descarte da bolsa de plaquetas aférese.</w:t>
      </w:r>
    </w:p>
    <w:p>
      <w:pPr>
        <w:pStyle w:val="bizHeading4"/>
      </w:pPr>
      <w:bookmarkStart w:id="26" w:name="_Toc256000022"/>
      <w:r>
        <w:drawing>
          <wp:inline>
            <wp:extent cx="152421" cy="152421"/>
            <wp:docPr id="7797937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3478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Recolher bolsa do Processamento</w:t>
      </w:r>
      <w:bookmarkEnd w:id="26"/>
    </w:p>
    <w:p/>
    <w:p>
      <w:pPr>
        <w:pStyle w:val="bizHeading4"/>
      </w:pPr>
      <w:bookmarkStart w:id="27" w:name="_Toc256000023"/>
      <w:r>
        <w:drawing>
          <wp:inline>
            <wp:extent cx="152421" cy="152421"/>
            <wp:docPr id="46668305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58241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Registrar inoculação</w:t>
      </w:r>
      <w:bookmarkEnd w:id="2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Registrar inoculação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informar no sistema SIHRO que a bolsa está no aguardo do resultado do exame de inoculação (BOLSA NÃO LIBERADA);</w:t>
      </w:r>
      <w:r>
        <w:br/>
      </w:r>
      <w:r>
        <w:t xml:space="preserve">Tarefa 2: </w:t>
      </w:r>
      <w:r>
        <w:t>Assinalar o setor correspondente em que a bolsa se encontrar, neste caso, o setor de Processamento;</w:t>
      </w:r>
      <w:r>
        <w:br/>
      </w:r>
      <w:r>
        <w:t>Observação:</w:t>
      </w:r>
      <w:r>
        <w:br/>
      </w:r>
      <w:r>
        <w:t xml:space="preserve">1- </w:t>
      </w:r>
      <w:r>
        <w:t>A bolsa ficará armazenada no processamento para manter a temperartura adequada até receber o resultado da inoculação da amostra enviada para o LACEN.</w:t>
      </w:r>
      <w:r>
        <w:br/>
      </w:r>
      <w:r>
        <w:t xml:space="preserve">Tarefa 3: </w:t>
      </w:r>
      <w:r>
        <w:t>Etiquetar bolsa como não liberada;</w:t>
      </w:r>
      <w:r>
        <w:br/>
      </w:r>
      <w:r>
        <w:t xml:space="preserve">Tarefa 4: </w:t>
      </w:r>
      <w:r>
        <w:t>Transportar bolsa até o Processamento.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A bolsa será armazenada no  homogeneizador de BOLSA NÃO LIBERADA.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que os outros setores tenha ciência que a bolsa de aférese está no Processamento, todavia, não está liberada pelo Controle de Qualidade.</w:t>
      </w:r>
      <w:r>
        <w:t> </w:t>
      </w:r>
    </w:p>
    <w:p>
      <w:pPr>
        <w:pStyle w:val="bizHeading4"/>
      </w:pPr>
      <w:bookmarkStart w:id="28" w:name="_Toc256000024"/>
      <w:r>
        <w:drawing>
          <wp:inline>
            <wp:extent cx="152421" cy="152421"/>
            <wp:docPr id="167623869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4699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Armazenar bolsa</w:t>
      </w:r>
      <w:bookmarkEnd w:id="28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 (Pré-estoque)</w:t>
      </w:r>
      <w:r>
        <w:br/>
      </w:r>
      <w:r>
        <w:br/>
      </w:r>
      <w:r>
        <w:t xml:space="preserve">O que: </w:t>
      </w:r>
      <w:r>
        <w:t> Armazenar bolsa de aférese</w:t>
      </w:r>
      <w:r>
        <w:br/>
      </w:r>
      <w:r>
        <w:br/>
      </w:r>
      <w:r>
        <w:t xml:space="preserve">Quando: </w:t>
      </w:r>
      <w:r>
        <w:t> Após registrar que será feita o exame de inoculação na amostra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Dispor a bolsa de aférese no homogeinizador de NÃO LIBERADOS;</w:t>
      </w:r>
    </w:p>
    <w:p>
      <w:pPr>
        <w:pStyle w:val="ModelerNormal"/>
        <w:spacing w:afterAutospacing="1"/>
      </w:pPr>
      <w:r>
        <w:t xml:space="preserve">Observação: </w:t>
      </w:r>
      <w:r>
        <w:br/>
      </w:r>
      <w:r>
        <w:t xml:space="preserve">1- </w:t>
      </w:r>
      <w:r>
        <w:t>A bolsa fica armazenada no Processamento para conservação da temperatura estabelecidas em legislação. </w:t>
      </w:r>
    </w:p>
    <w:p>
      <w:pPr>
        <w:pStyle w:val="ModelerNormal"/>
        <w:spacing w:afterAutospacing="1"/>
      </w:pPr>
      <w:r>
        <w:t xml:space="preserve">Tarefa 2: </w:t>
      </w:r>
      <w:r>
        <w:t>Aguardar resultado de inoculação da amostra enviada para o LACEN.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armazenar a bolsa no setor de Processamento, pois  no setor tem a temperatura adequada para bolsa ser armazenada até que o resultado da inoculação seja disponibilizado pelo LACEN. </w:t>
      </w:r>
      <w:r>
        <w:t> 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  <w:r>
        <w:t xml:space="preserve"> </w:t>
      </w:r>
      <w:r>
        <w:t>Redefine o regulamento técnico de procedimentos hemoterápicos.</w:t>
      </w:r>
      <w:r>
        <w:t xml:space="preserve"> </w:t>
      </w:r>
      <w:r>
        <w:t> </w:t>
      </w:r>
      <w:r>
        <w:t xml:space="preserve"> </w:t>
      </w:r>
    </w:p>
    <w:p>
      <w:pPr>
        <w:pStyle w:val="ModelerNormal"/>
        <w:spacing w:afterAutospacing="1"/>
      </w:pPr>
      <w:r>
        <w:t>Art. 108. Os Concentrados de Plaquetas (CP) serão produzidos utilizando critérios técnicos definidos nesta Portaria e são definidos como:</w:t>
      </w:r>
      <w:r>
        <w:br/>
      </w:r>
      <w:r>
        <w:t>§ 4º Os CP devem ser conservados a 22 ± 2oC, sob agitação constante em agitador próprio para este fim.</w:t>
      </w:r>
    </w:p>
    <w:p>
      <w:pPr>
        <w:pStyle w:val="bizHeading4"/>
      </w:pPr>
      <w:bookmarkStart w:id="29" w:name="_Toc256000025"/>
      <w:r>
        <w:drawing>
          <wp:inline>
            <wp:extent cx="152421" cy="152421"/>
            <wp:docPr id="14781094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6836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Parecer médico</w:t>
      </w:r>
      <w:bookmarkEnd w:id="29"/>
    </w:p>
    <w:p/>
    <w:p>
      <w:pPr>
        <w:pStyle w:val="bizHeading4"/>
      </w:pPr>
      <w:bookmarkStart w:id="30" w:name="_Toc256000026"/>
      <w:r>
        <w:drawing>
          <wp:inline>
            <wp:extent cx="152421" cy="152421"/>
            <wp:docPr id="40168140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422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Bolsa disponibilizada</w:t>
      </w:r>
      <w:bookmarkEnd w:id="30"/>
    </w:p>
    <w:p/>
    <w:p>
      <w:pPr>
        <w:pStyle w:val="bizHeading4"/>
      </w:pPr>
      <w:bookmarkStart w:id="31" w:name="_Toc256000027"/>
      <w:r>
        <w:drawing>
          <wp:inline>
            <wp:extent cx="152421" cy="152421"/>
            <wp:docPr id="3139525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93898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Realizar teste de hemograma</w:t>
      </w:r>
      <w:bookmarkEnd w:id="3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da Qualidade</w:t>
      </w:r>
      <w:r>
        <w:br/>
      </w:r>
      <w:r>
        <w:br/>
      </w:r>
      <w:r>
        <w:t>O que:  </w:t>
      </w:r>
      <w:r>
        <w:t>Realizar teste de hemograma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</w:t>
      </w:r>
      <w:r>
        <w:t>Dispor o tubo de hemólise de aférese no homogeneizador;</w:t>
      </w:r>
      <w:r>
        <w:br/>
      </w:r>
      <w:r>
        <w:t xml:space="preserve">Tarefa 2: </w:t>
      </w:r>
      <w:r>
        <w:t>Deixar homogeneizar a amostra de 10 minutos a 15 minutos;</w:t>
      </w:r>
      <w:r>
        <w:br/>
      </w:r>
      <w:r>
        <w:t>Tarefa 3:</w:t>
      </w:r>
      <w:r>
        <w:t xml:space="preserve"> Retirar amostra e dispor no equipamento Analizador hematológico - SDH20 para contagem de leucócitos e plaquetas;</w:t>
      </w:r>
      <w:r>
        <w:br/>
      </w:r>
      <w:r>
        <w:t>Tarefa 4:</w:t>
      </w:r>
      <w:r>
        <w:t xml:space="preserve"> Aguardar finalização da análise;</w:t>
      </w:r>
      <w:r>
        <w:br/>
      </w:r>
      <w:r>
        <w:t xml:space="preserve">Tarefa 5: </w:t>
      </w:r>
      <w:r>
        <w:t xml:space="preserve">Pressionar o  enter para a  impressão  dos resultados; 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É impresso uma via para comparar o resultado na contagem feita no microscópio (Atividade no fluxo 9. Realizar contagem de confirmação).</w:t>
      </w:r>
      <w:r>
        <w:br/>
      </w:r>
      <w:r>
        <w:br/>
      </w:r>
      <w:r>
        <w:t>Por que essa atividade acontece</w:t>
      </w:r>
    </w:p>
    <w:p>
      <w:pPr>
        <w:pStyle w:val="ModelerNormal"/>
        <w:spacing w:afterAutospacing="1"/>
      </w:pPr>
      <w:r>
        <w:t>Essa atividade acontece porque é necessário realizar a contagem de leucócitos e plaquetas presente na bolsa de aférese colhida</w:t>
      </w:r>
      <w:r>
        <w:t xml:space="preserve"> </w:t>
      </w:r>
      <w:r>
        <w:t>para posterior comparação com a análise que será feita no microscópio.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32" w:name="_Toc256000028"/>
      <w:r>
        <w:drawing>
          <wp:inline>
            <wp:extent cx="152421" cy="152421"/>
            <wp:docPr id="4405096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8564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Realizar contagem de confirmação (microscópio)</w:t>
      </w:r>
      <w:bookmarkEnd w:id="3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Realizar contagem no microscópio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Contagem de Plaquetas</w:t>
      </w:r>
      <w:r>
        <w:br/>
      </w:r>
      <w:r>
        <w:t>Tarefa 1:</w:t>
      </w:r>
      <w:r>
        <w:t xml:space="preserve"> </w:t>
      </w:r>
      <w:r>
        <w:t>Diluir parte da amostra de concentrado de plaquetas 1:200 (10 uL de amostra + 1990 uL de solução)  em Oxalato de Amônio 1%;</w:t>
      </w:r>
      <w:r>
        <w:br/>
      </w:r>
      <w:r>
        <w:t xml:space="preserve">Tarefa 2 : </w:t>
      </w:r>
      <w:r>
        <w:t>Homogeneizar a amostra e deixar o tubo em repouso por pelo menos 10 minutos;</w:t>
      </w:r>
      <w:r>
        <w:br/>
      </w:r>
      <w:r>
        <w:t>Tarefa 3:</w:t>
      </w:r>
      <w:r>
        <w:t xml:space="preserve"> Homogeneizar novamente a amostra e preencher completamente as câmaras identificadas, tendo o cuidado para não transbordar;</w:t>
      </w:r>
      <w:r>
        <w:br/>
      </w:r>
      <w:r>
        <w:t xml:space="preserve">Tarefa 4: </w:t>
      </w:r>
      <w:r>
        <w:t>Manter as câmaras de contagem nas câmaras úmidas;</w:t>
      </w:r>
      <w:r>
        <w:br/>
      </w:r>
      <w:r>
        <w:t xml:space="preserve">Tarefa 5: </w:t>
      </w:r>
      <w:r>
        <w:t>Aguardar 10 a 15 minutos para completa sedimentação das células;</w:t>
      </w:r>
      <w:r>
        <w:br/>
      </w:r>
      <w:r>
        <w:t xml:space="preserve">Tarefa 6: </w:t>
      </w:r>
      <w:r>
        <w:t>Iniciar a contagem das células em microscópio, com objetiva 40x nos quadrantes indicados;</w:t>
      </w:r>
      <w:r>
        <w:br/>
      </w:r>
      <w:r>
        <w:t>Contagem de leucócitos</w:t>
      </w:r>
      <w:r>
        <w:br/>
      </w:r>
      <w:r>
        <w:t xml:space="preserve">Tarefa 1: </w:t>
      </w:r>
      <w:r>
        <w:t>Diluir o concentrado de plaquetas 1:10 ou 1:20 em solução de Turk;</w:t>
      </w:r>
      <w:r>
        <w:br/>
      </w:r>
      <w:r>
        <w:t xml:space="preserve">Tarefa 2 : </w:t>
      </w:r>
      <w:r>
        <w:t>Homogeneizar e deixar o tubo em repouso por pelo menos 10 minutos;</w:t>
      </w:r>
      <w:r>
        <w:br/>
      </w:r>
      <w:r>
        <w:t xml:space="preserve">Tarefa 3: </w:t>
      </w:r>
      <w:r>
        <w:t>Homogeneizar novamente a amostra e preencher completamente, as câmaras identificadas, tendo o cuidado para não transbordar; </w:t>
      </w:r>
      <w:r>
        <w:br/>
      </w:r>
      <w:r>
        <w:t>Tarefa 4:</w:t>
      </w:r>
      <w:r>
        <w:t xml:space="preserve"> Manter as câmaras de contagem em câmara úmida;</w:t>
      </w:r>
      <w:r>
        <w:br/>
      </w:r>
      <w:r>
        <w:t>Tarefa 5:</w:t>
      </w:r>
      <w:r>
        <w:t xml:space="preserve"> Aguardar 10 a 15 minutos para completa sedimentação das células;</w:t>
      </w:r>
      <w:r>
        <w:br/>
      </w:r>
      <w:r>
        <w:t xml:space="preserve">Tarefa 6: </w:t>
      </w:r>
      <w:r>
        <w:t>Iniciar a contagem das células em microscópio nos campos específicos identificados;</w:t>
      </w:r>
      <w:r>
        <w:br/>
      </w:r>
      <w:r>
        <w:t>Observação:</w:t>
      </w:r>
      <w:r>
        <w:br/>
      </w:r>
      <w:r>
        <w:t>1 - Caso o número de leucócitos contados na câmara de Neubauer for inferior a 4 (quatro), realizar a contagem em câmara de Nageotte, podendo ser utilizada a mesma diluição;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contagem feita pelo equipamento SDH20 seja conferida, a fim de minimizar erros na contagem de plaquetas e leucócitos.</w:t>
      </w:r>
      <w:r>
        <w:br/>
      </w:r>
      <w:r>
        <w:br/>
      </w:r>
      <w:r>
        <w:t>Esse manual foi dispnibilizado pelo setor de Controle de Qualidade, para o time Dark Solus. Segundo os técnicos, esse manual é usado como parâmetro para realização dos testes.</w:t>
      </w:r>
    </w:p>
    <w:p>
      <w:pPr>
        <w:pStyle w:val="ModelerNormal"/>
        <w:spacing w:afterAutospacing="1"/>
      </w:pPr>
      <w:r>
        <w:t>MANUAL PARA CONTROLE DE QUALIDADE DO SANGUE TOTAL E HEMODERIVADOS - RED SANGUE - SIBRATEC - REDE DE SERVIÇOS PARA SANGUE E</w:t>
      </w:r>
      <w:r>
        <w:t xml:space="preserve"> HEMODERIVADOS</w:t>
      </w:r>
    </w:p>
    <w:p>
      <w:pPr>
        <w:pStyle w:val="bizHeading4"/>
      </w:pPr>
      <w:bookmarkStart w:id="33" w:name="_Toc256000029"/>
      <w:r>
        <w:drawing>
          <wp:inline>
            <wp:extent cx="152421" cy="152421"/>
            <wp:docPr id="205349416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63257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Realizar teste de PH</w:t>
      </w:r>
      <w:bookmarkEnd w:id="3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Realizar teste de PH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Molhar a fita usada para realizar o teste de PH;</w:t>
      </w:r>
      <w:r>
        <w:br/>
      </w:r>
      <w:r>
        <w:t xml:space="preserve">Tarefa 2: </w:t>
      </w:r>
      <w:r>
        <w:t>Aguardar resultado por alguns segundos;</w:t>
      </w:r>
      <w:r>
        <w:br/>
      </w:r>
      <w:r>
        <w:t>Tarefa 3:</w:t>
      </w:r>
      <w:r>
        <w:t xml:space="preserve"> Analisar de acordo com a escala de cores, a acidez da amostra de plaquetas.</w:t>
      </w:r>
      <w:r>
        <w:br/>
      </w:r>
      <w:r>
        <w:t xml:space="preserve">Observações: </w:t>
      </w:r>
      <w:r>
        <w:br/>
      </w:r>
      <w:r>
        <w:t xml:space="preserve">1 - </w:t>
      </w:r>
      <w:r>
        <w:t>O PH da bolsa deverá está acima de 6,4 para a PORTARIA Nº 158, DE 4 DE FEVEREIRO DE 2016.</w:t>
      </w:r>
      <w:r>
        <w:br/>
      </w:r>
      <w:r>
        <w:t xml:space="preserve">2 - </w:t>
      </w:r>
      <w:r>
        <w:t>O sistema SHIRO deverá mostrar os valores de referência do PH.</w:t>
      </w:r>
      <w:r>
        <w:br/>
      </w:r>
      <w:r>
        <w:t xml:space="preserve">3 - </w:t>
      </w:r>
      <w:r>
        <w:t>O resultado deverá ser registrado no sistema SIHRO.</w:t>
      </w:r>
      <w:r>
        <w:br/>
      </w:r>
      <w:r>
        <w:t xml:space="preserve">4 - </w:t>
      </w:r>
      <w:r>
        <w:t>O sistema SIHRO deverá evidenciar se o teste está em conformidade.</w:t>
      </w:r>
      <w:r>
        <w:br/>
      </w:r>
      <w:r>
        <w:br/>
      </w:r>
      <w:r>
        <w:t>Por que essa atividade acontece?</w:t>
      </w:r>
      <w:r>
        <w:br/>
      </w:r>
      <w:r>
        <w:t>Essa atividade acontece por que é necessário  analisar se a acidez o PH não está muito alta, podendo fragmentar as plaquetas e elevar a contagem destas.</w:t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109. Os CPs obtidos de sangue total conterão, no mínimo, 5,5 x 10e10 plaquetas por bolsa em, pelo menos, 75% das unidades avaliadas.</w:t>
      </w:r>
      <w:r>
        <w:br/>
      </w:r>
      <w:r>
        <w:t>§ 1º As plaquetas devem estar suspensas em volume suficiente de plasma (40 a 70 mL), de tal maneira que o pH seja maior ou igual a 6,4 no último dia de validade do produto.</w:t>
      </w:r>
    </w:p>
    <w:p>
      <w:pPr>
        <w:pStyle w:val="bizHeading4"/>
      </w:pPr>
      <w:bookmarkStart w:id="34" w:name="_Toc256000030"/>
      <w:r>
        <w:drawing>
          <wp:inline>
            <wp:extent cx="152421" cy="152421"/>
            <wp:docPr id="60397129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8732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Registrar resultados</w:t>
      </w:r>
      <w:bookmarkEnd w:id="3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Registrar resultados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</w:t>
      </w:r>
      <w:r>
        <w:t>Verificar se houve alteração no exame de PH e no exame de hemograma;</w:t>
      </w:r>
      <w:r>
        <w:br/>
      </w:r>
      <w:r>
        <w:t xml:space="preserve">Tarefa 2: </w:t>
      </w:r>
      <w:r>
        <w:t>Registrar resultados dos testes (PH e Hemograma) no sistema SIHRO.</w:t>
      </w:r>
      <w:r>
        <w:br/>
      </w:r>
      <w:r>
        <w:t>Observações:</w:t>
      </w:r>
      <w:r>
        <w:br/>
      </w:r>
      <w:r>
        <w:t xml:space="preserve">1 - </w:t>
      </w:r>
      <w:r>
        <w:t>O sistema SIHRO terá a opção de registrar o resultado PH e Hemograma, bem como as possíveis alterações.</w:t>
      </w:r>
      <w:r>
        <w:br/>
      </w:r>
      <w:r>
        <w:t xml:space="preserve">2 - </w:t>
      </w:r>
      <w:r>
        <w:t>O sistema SIHRO deverá constar os todos os valores de referência  dos teste realizados.</w:t>
      </w:r>
      <w:r>
        <w:br/>
      </w:r>
      <w:r>
        <w:t xml:space="preserve">3 - </w:t>
      </w:r>
      <w:r>
        <w:t xml:space="preserve">Se algum dos testes ( temperatura, PH e hemograma) realizados apresentar alterações, o técnico irá notificar o médico </w:t>
      </w:r>
      <w:r>
        <w:t>por meio do sistema SIHRO</w:t>
      </w:r>
      <w:r>
        <w:t>.</w:t>
      </w:r>
      <w:r>
        <w:br/>
      </w:r>
      <w:r>
        <w:t xml:space="preserve">4 - </w:t>
      </w:r>
      <w:r>
        <w:t>Se nenhum dos testes realizados apresentar alteração, o técnico disponibilizará a bolsa de aférese para o Processamento</w:t>
      </w:r>
      <w:r>
        <w:t>.</w:t>
      </w:r>
      <w:r>
        <w:br/>
      </w:r>
      <w:r>
        <w:br/>
      </w:r>
      <w:r>
        <w:t>Por que essa atividade acontece?</w:t>
      </w:r>
      <w:r>
        <w:t>Essa atividade acontece porque é necessário registrar os resultados dos testes realizados para posterior notificação ao médico, caso haja alterações nos testes.</w:t>
      </w:r>
    </w:p>
    <w:p>
      <w:pPr>
        <w:pStyle w:val="ModelerNormal"/>
        <w:spacing w:afterAutospacing="1"/>
      </w:pPr>
      <w:r>
        <w:br/>
      </w:r>
      <w:r>
        <w:t>Figura 1 - Planilha de concentrado de plaquetas por aférese</w:t>
      </w:r>
    </w:p>
    <w:p>
      <w:pPr>
        <w:pStyle w:val="ModelerNormal"/>
        <w:spacing w:afterAutospacing="1"/>
      </w:pPr>
      <w:r>
        <w:drawing>
          <wp:inline>
            <wp:extent cx="5612130" cy="3242673"/>
            <wp:docPr id="1000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6140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42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35" w:name="_Toc256000031"/>
      <w:r>
        <w:drawing>
          <wp:inline>
            <wp:extent cx="152421" cy="152421"/>
            <wp:docPr id="38174518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37607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Notificar médico</w:t>
      </w:r>
      <w:bookmarkEnd w:id="35"/>
      <w:r>
        <w:t> 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Notificar médico</w:t>
      </w:r>
      <w:r>
        <w:br/>
      </w:r>
      <w:r>
        <w:br/>
      </w:r>
      <w:r>
        <w:t>Quando: </w:t>
      </w:r>
      <w:r>
        <w:t xml:space="preserve">Após apresentar alteração nos testes 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Encaminhar as alterações apresentadas nos testes;</w:t>
      </w:r>
      <w:r>
        <w:br/>
      </w:r>
      <w:r>
        <w:t xml:space="preserve">Observações: </w:t>
      </w:r>
      <w:r>
        <w:br/>
      </w:r>
      <w:r>
        <w:t xml:space="preserve">1 - </w:t>
      </w:r>
      <w:r>
        <w:t>O sistema SIHRO terá um campo para registrar as observações feitas pelo Controle de Qualidade, caso necessário;</w:t>
      </w:r>
      <w:r>
        <w:br/>
      </w:r>
      <w:r>
        <w:t xml:space="preserve">2 - </w:t>
      </w:r>
      <w:r>
        <w:t>O médico deverá dar um aceite no sistema após a vizualização das informações.</w:t>
      </w:r>
      <w:r>
        <w:br/>
      </w:r>
      <w:r>
        <w:t>Tarefa 2</w:t>
      </w:r>
      <w:r>
        <w:t>: Aguardar parecer médico.</w:t>
      </w:r>
      <w:r>
        <w:br/>
      </w:r>
      <w:r>
        <w:br/>
      </w:r>
      <w:r>
        <w:t>Por que essa atividade acontece?</w:t>
      </w:r>
      <w:r>
        <w:br/>
      </w:r>
      <w:r>
        <w:t>Essa atividade acontece porque  é necessário que o médico tenha ciência das alterações apresentadas e para posterior parecer relacionado a bolsa de aférese.</w:t>
      </w:r>
    </w:p>
    <w:p>
      <w:pPr>
        <w:pStyle w:val="bizHeading4"/>
      </w:pPr>
      <w:bookmarkStart w:id="36" w:name="_Toc256000032"/>
      <w:r>
        <w:drawing>
          <wp:inline>
            <wp:extent cx="152421" cy="152421"/>
            <wp:docPr id="7062927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4757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Bolsa disponibilizada</w:t>
      </w:r>
      <w:bookmarkEnd w:id="36"/>
    </w:p>
    <w:p/>
    <w:p>
      <w:pPr>
        <w:pStyle w:val="bizHeading4"/>
      </w:pPr>
      <w:bookmarkStart w:id="37" w:name="_Toc256000033"/>
      <w:r>
        <w:drawing>
          <wp:inline>
            <wp:extent cx="152421" cy="152421"/>
            <wp:docPr id="18281259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76317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Bolsa expurgada</w:t>
      </w:r>
      <w:bookmarkEnd w:id="37"/>
    </w:p>
    <w:p/>
    <w:p>
      <w:pPr>
        <w:pStyle w:val="bizHeading4"/>
      </w:pPr>
      <w:bookmarkStart w:id="38" w:name="_Toc256000034"/>
      <w:r>
        <w:drawing>
          <wp:inline>
            <wp:extent cx="152421" cy="152421"/>
            <wp:docPr id="56602116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7761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Parecer médico</w:t>
      </w:r>
      <w:bookmarkEnd w:id="38"/>
    </w:p>
    <w:p/>
    <w:p>
      <w:pPr>
        <w:pStyle w:val="bizHeading4"/>
      </w:pPr>
      <w:bookmarkStart w:id="39" w:name="_Toc256000035"/>
      <w:r>
        <w:drawing>
          <wp:inline>
            <wp:extent cx="152421" cy="152421"/>
            <wp:docPr id="13554908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6261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 Verificar parecer do médico</w:t>
      </w:r>
      <w:bookmarkEnd w:id="3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Verificar parecer médico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Receber notificação no sitema SIHRO;</w:t>
      </w:r>
      <w:r>
        <w:br/>
      </w:r>
      <w:r>
        <w:t>Observações:</w:t>
      </w:r>
      <w:r>
        <w:br/>
      </w:r>
      <w:r>
        <w:t>1 - O sistema SIHRO deverá emitir alerta de notificação recebida;</w:t>
      </w:r>
      <w:r>
        <w:br/>
      </w:r>
      <w:r>
        <w:br/>
      </w:r>
      <w:r>
        <w:t xml:space="preserve">Tarefa 3: </w:t>
      </w:r>
      <w:r>
        <w:t>Analisar parecer médico.</w:t>
      </w:r>
      <w:r>
        <w:br/>
      </w:r>
      <w:r>
        <w:t>Observações:</w:t>
      </w:r>
      <w:r>
        <w:br/>
      </w:r>
      <w:r>
        <w:t xml:space="preserve">1- </w:t>
      </w:r>
      <w:r>
        <w:t>Caso o médico emita parecer favorável, a bolsa de aférese será  disponibilizada para o setor de Processamento;</w:t>
      </w:r>
      <w:r>
        <w:br/>
      </w:r>
      <w:r>
        <w:t xml:space="preserve">2- </w:t>
      </w:r>
      <w:r>
        <w:t>Se o parecer for desfavorável, a bolsa de aférese será expurgada;</w:t>
      </w:r>
      <w:r>
        <w:br/>
      </w:r>
      <w:r>
        <w:t>3-</w:t>
      </w:r>
      <w:r>
        <w:t xml:space="preserve"> Esse parecer emitido deverar vir com assinatura eletrônica do médico que realizou a análise.</w:t>
      </w:r>
      <w:r>
        <w:br/>
      </w:r>
      <w:r>
        <w:br/>
      </w:r>
      <w:r>
        <w:t>Por que essa atividade acontece?</w:t>
      </w:r>
      <w:r>
        <w:br/>
      </w:r>
      <w:r>
        <w:t>Essa atividade acontece porque  é necessário saber qual é o paracer do médico para decidir se a bolsa de aférese será disponibilizada para o Processamento ou será expurgada.</w:t>
      </w:r>
    </w:p>
    <w:p>
      <w:pPr>
        <w:pStyle w:val="bizHeading4"/>
      </w:pPr>
      <w:bookmarkStart w:id="40" w:name="_Toc256000036"/>
      <w:r>
        <w:drawing>
          <wp:inline>
            <wp:extent cx="152421" cy="152421"/>
            <wp:docPr id="19504367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3153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Bolsa disponibilizada</w:t>
      </w:r>
      <w:bookmarkEnd w:id="40"/>
    </w:p>
    <w:p/>
    <w:p>
      <w:pPr>
        <w:pStyle w:val="bizHeading4"/>
      </w:pPr>
      <w:bookmarkStart w:id="41" w:name="_Toc256000037"/>
      <w:r>
        <w:drawing>
          <wp:inline>
            <wp:extent cx="152421" cy="152421"/>
            <wp:docPr id="10204153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48355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13. Disponibilizar bolsa para o setor de Processamento</w:t>
      </w:r>
      <w:bookmarkEnd w:id="4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 Disponibilizar bolsa para o Processamento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Disponibilizar bolsa de aférese para o Processamento no sistema SIHRO;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sistema SIHRO deverá informar quais foram os exames realizados na bolsa para o Processamento.</w:t>
      </w:r>
      <w:r>
        <w:br/>
      </w:r>
      <w:r>
        <w:t>Tarefa 2:</w:t>
      </w:r>
      <w:r>
        <w:t xml:space="preserve"> Realizar assinatura digital;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1 - </w:t>
      </w:r>
      <w:r>
        <w:t>O resultado dos exames deverá conter a assinatura digital responsável (formação de nível superior), pois só poderá se assinado por profissionais especialistas na aréa do exame</w:t>
      </w:r>
      <w:r>
        <w:t>.</w:t>
      </w:r>
    </w:p>
    <w:p>
      <w:pPr>
        <w:pStyle w:val="ModelerNormal"/>
        <w:spacing w:afterAutospacing="1"/>
      </w:pPr>
      <w:r>
        <w:t xml:space="preserve">2 - </w:t>
      </w:r>
      <w:r>
        <w:t>O sistema poderá disponibilizar um resultado prévio para o setor de Processamento, porém o resultado ficará pendende de assinatura, até que o responsável assine.</w:t>
      </w:r>
      <w:r>
        <w:br/>
      </w:r>
      <w:r>
        <w:t xml:space="preserve">Tarefa 3: </w:t>
      </w:r>
      <w:r>
        <w:t>Etiquetar bolsa " Bolsa liberada";</w:t>
      </w:r>
      <w:r>
        <w:br/>
      </w:r>
      <w:r>
        <w:t xml:space="preserve">Tarefa 4: </w:t>
      </w:r>
      <w:r>
        <w:t>Entregar bolsa para o Processamento.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Processamento deverá dar um aceite que recebeu a bolsa liberada. Após o aceite a bolsa constará no Processamento (Informação no sistema).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 que a bolsa de aférese plaquetas liberada seja disponibilizada para o Processamento. </w:t>
      </w:r>
    </w:p>
    <w:p>
      <w:pPr>
        <w:pStyle w:val="bizHeading4"/>
      </w:pPr>
      <w:bookmarkStart w:id="42" w:name="_Toc256000038"/>
      <w:r>
        <w:drawing>
          <wp:inline>
            <wp:extent cx="152421" cy="152421"/>
            <wp:docPr id="17826231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5038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14. Assinar resultados do PH e hemograma</w:t>
      </w:r>
      <w:bookmarkEnd w:id="4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 </w:t>
      </w:r>
      <w:r>
        <w:t>Assinar resultado de PH e hemograma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no sistema os exames de PH e hemograma pendentes de assinatura do responsável pelo setor de Controle de Qualidade;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sistema SIHRO deverá emitir alerta de solicitações pendentes de assinatura;</w:t>
      </w:r>
      <w:r>
        <w:br/>
      </w:r>
      <w:r>
        <w:t xml:space="preserve">Tarefa 2: </w:t>
      </w:r>
      <w:r>
        <w:t>Verificar os resultados do PH e hemograma cadastrados;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O responsável deverá conferir os resultados cadastrados dos exames, a fim de evitar possíveis erros durante o cadastro das informações;</w:t>
      </w:r>
      <w:r>
        <w:br/>
      </w:r>
      <w:r>
        <w:t>2-</w:t>
      </w:r>
      <w:r>
        <w:t xml:space="preserve"> Caso haja alguma inconsistência entre as informações, o responsável deverá preencher o campo de observações disponível no sistema SIHRO. Após salvar as informações, o setor de Processamento receberá alerta, notificando sobre o ocorrido.</w:t>
      </w:r>
      <w:r>
        <w:br/>
      </w:r>
      <w:r>
        <w:t>Tarefa 5:</w:t>
      </w:r>
      <w:r>
        <w:t xml:space="preserve"> Realizar assinatura digital;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</w:t>
      </w:r>
      <w:r>
        <w:t xml:space="preserve"> O resultado dos exames de Ph e hemograma deverá conter a assinatura digital responsável (formação de nível superior), pois só poderá se assinado por profissionais especialistas na aréa do exame</w:t>
      </w:r>
      <w:r>
        <w:t>.</w:t>
      </w:r>
      <w:r>
        <w:br/>
      </w:r>
      <w:r>
        <w:t xml:space="preserve">Tarefa 6: </w:t>
      </w:r>
      <w:r>
        <w:t>Apertar Ok para salvar as informações.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Ao salvar as informações, os resultados dos exames de PH e Hemograma deverá constar com o status de assinado pelo responsável do setor.</w:t>
      </w:r>
      <w:r>
        <w:br/>
      </w:r>
      <w:r>
        <w:br/>
      </w:r>
      <w:r>
        <w:t>Porque esta atividade acontece?</w:t>
      </w:r>
      <w:r>
        <w:br/>
      </w:r>
      <w:r>
        <w:t>Essa atividade acontece porque é necessário que o responsável pelo Controle de Qualidade verifique os resultados dosexames registrados e a posterior assinatura digital, com o objetivo de minimizar erros e maximizar a segurança dos exames realizados.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</w:t>
      </w:r>
    </w:p>
    <w:p>
      <w:pPr>
        <w:pStyle w:val="ModelerNormal"/>
        <w:spacing w:afterAutospacing="1"/>
      </w:pPr>
      <w:r>
        <w:t xml:space="preserve">Art. 10. Nos serviços de hemoterapia de maior complexidade, como o Hemocentro Coordenador, a responsabilidade administrativa será de profissional qualificado. Parágrafo único. O profissional qualificado de que trata o "caput" possuirá, preferencialmente, formação de nível superior em qualquer área de conhecimento e com experiência em administração ou gestão de serviços de saúde. </w:t>
      </w:r>
    </w:p>
    <w:p>
      <w:pPr>
        <w:pStyle w:val="bizHeading4"/>
      </w:pPr>
      <w:bookmarkStart w:id="43" w:name="_Toc256000039"/>
      <w:r>
        <w:drawing>
          <wp:inline>
            <wp:extent cx="152421" cy="152421"/>
            <wp:docPr id="25692638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3005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Etiquetar bolsa para liberação</w:t>
      </w:r>
      <w:bookmarkEnd w:id="43"/>
    </w:p>
    <w:p/>
    <w:p>
      <w:pPr>
        <w:pStyle w:val="bizHeading4"/>
      </w:pPr>
      <w:bookmarkStart w:id="44" w:name="_Toc256000040"/>
      <w:r>
        <w:drawing>
          <wp:inline>
            <wp:extent cx="152421" cy="152421"/>
            <wp:docPr id="148621795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5360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Substituir etiqueta</w:t>
      </w:r>
      <w:bookmarkEnd w:id="44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  </w:t>
      </w:r>
      <w:r>
        <w:t>Controle de Qualidade</w:t>
      </w:r>
      <w:r>
        <w:br/>
      </w:r>
      <w:r>
        <w:br/>
      </w:r>
      <w:r>
        <w:t xml:space="preserve">O que: </w:t>
      </w:r>
      <w:r>
        <w:t> Substituir etiqueta</w:t>
      </w:r>
      <w:r>
        <w:br/>
      </w:r>
      <w:r>
        <w:br/>
      </w:r>
      <w:r>
        <w:t xml:space="preserve">Quando: </w:t>
      </w:r>
      <w:r>
        <w:t>Após liberação no sistema.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Trocar etiqueta da bolsa para “Bolsa liberada” após l</w:t>
      </w:r>
      <w:r>
        <w:t>iberar bolsa para o Processamento no sistema (Atividade 12. Liberar bolsa para o Processamento);</w:t>
      </w:r>
      <w:r>
        <w:br/>
      </w:r>
      <w:r>
        <w:t xml:space="preserve">Tarefa 2: </w:t>
      </w:r>
      <w:r>
        <w:t>Informar verbalmente o setor de Processamento a liberação da bolsa.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trocar a etiqueta da bolsa de aférese armazenada e esta seja liberada para o setor de Processamento.</w:t>
      </w:r>
    </w:p>
    <w:p>
      <w:pPr>
        <w:pStyle w:val="bizHeading4"/>
      </w:pPr>
      <w:bookmarkStart w:id="45" w:name="_Toc256000041"/>
      <w:r>
        <w:drawing>
          <wp:inline>
            <wp:extent cx="152421" cy="152421"/>
            <wp:docPr id="385096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61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Recolher bolsa do Processamento</w:t>
      </w:r>
      <w:bookmarkEnd w:id="45"/>
    </w:p>
    <w:p/>
    <w:p>
      <w:pPr>
        <w:pStyle w:val="bizHeading4"/>
      </w:pPr>
      <w:bookmarkStart w:id="46" w:name="_Toc256000042"/>
      <w:r>
        <w:drawing>
          <wp:inline>
            <wp:extent cx="152421" cy="152421"/>
            <wp:docPr id="16249981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0007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Recolher bolsa</w:t>
      </w:r>
      <w:bookmarkEnd w:id="4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 Recolher bolsa  de aférese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Recolher bolsa  de aférese do Processamento e levar para o setor de Controle de Qualidade;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 A bolsa será descartada após o registro do expurgo.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 que a bolsa de plaquetas aférese  seja recolhida do setor de Processamento, visto que não poderá ser utilizada.</w:t>
      </w:r>
    </w:p>
    <w:p>
      <w:pPr>
        <w:pStyle w:val="bizHeading4"/>
      </w:pPr>
      <w:bookmarkStart w:id="47" w:name="_Toc256000043"/>
      <w:r>
        <w:drawing>
          <wp:inline>
            <wp:extent cx="152421" cy="152421"/>
            <wp:docPr id="5599101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66322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Bolsa expurgada</w:t>
      </w:r>
      <w:bookmarkEnd w:id="47"/>
    </w:p>
    <w:p/>
    <w:p>
      <w:pPr>
        <w:pStyle w:val="bizHeading4"/>
      </w:pPr>
      <w:bookmarkStart w:id="48" w:name="_Toc256000044"/>
      <w:r>
        <w:drawing>
          <wp:inline>
            <wp:extent cx="152421" cy="152421"/>
            <wp:docPr id="89315005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2083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Bolsa expurgada</w:t>
      </w:r>
      <w:bookmarkEnd w:id="48"/>
    </w:p>
    <w:p/>
    <w:p>
      <w:pPr>
        <w:pStyle w:val="bizHeading4"/>
      </w:pPr>
      <w:bookmarkStart w:id="49" w:name="_Toc256000045"/>
      <w:r>
        <w:drawing>
          <wp:inline>
            <wp:extent cx="152421" cy="152421"/>
            <wp:docPr id="148430039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0547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13. Registrar expurgo</w:t>
      </w:r>
      <w:bookmarkEnd w:id="4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Registrar expurgo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Selecionar a opção expurgar bolsa no sistema  SIHRO;</w:t>
      </w:r>
    </w:p>
    <w:p>
      <w:pPr>
        <w:pStyle w:val="ModelerNormal"/>
        <w:spacing w:afterAutospacing="1"/>
      </w:pPr>
      <w:r>
        <w:t xml:space="preserve">Observações: </w:t>
      </w:r>
      <w:r>
        <w:br/>
      </w:r>
      <w:r>
        <w:t>1- Caso a Bolsa tenha vindo do Processamento, o sistema deverá informar que essa bolsa foi recolhida (Atividade 11 - Recolher bolsa).</w:t>
      </w:r>
      <w:r>
        <w:br/>
      </w:r>
      <w:r>
        <w:t>Tarefa 2:</w:t>
      </w:r>
      <w:r>
        <w:t xml:space="preserve"> Assinalar motivo de expurgo;</w:t>
      </w:r>
      <w:r>
        <w:br/>
      </w:r>
      <w:r>
        <w:t>Observação:</w:t>
      </w:r>
      <w:r>
        <w:br/>
      </w:r>
      <w:r>
        <w:t xml:space="preserve">1- </w:t>
      </w:r>
      <w:r>
        <w:t>O sistema SIHRO terá os motivos dos descartes cadastrados, onde o técnico responsável deverá assinalar o motivo do expurgo.</w:t>
      </w:r>
      <w:r>
        <w:br/>
      </w:r>
      <w:r>
        <w:t xml:space="preserve">Tarefa 3: </w:t>
      </w:r>
      <w:r>
        <w:t>Descartar bolsa de aférese em lixo específico.</w:t>
      </w:r>
      <w:r>
        <w:br/>
      </w:r>
      <w:r>
        <w:br/>
      </w:r>
      <w:r>
        <w:t>Por que essa atividade acontece?</w:t>
      </w:r>
      <w:r>
        <w:br/>
      </w:r>
      <w:r>
        <w:t>Essa atividade acontece porque  é necessário ter o registro do expurgo  para fins de rastreabilidade e a bolsa de aférese inapropriada para uso será descartada em lixo específico.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31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image" Target="media/image8.png" /><Relationship Id="rId16" Type="http://schemas.openxmlformats.org/officeDocument/2006/relationships/image" Target="media/image9.png" /><Relationship Id="rId17" Type="http://schemas.openxmlformats.org/officeDocument/2006/relationships/header" Target="header2.xml" /><Relationship Id="rId18" Type="http://schemas.openxmlformats.org/officeDocument/2006/relationships/header" Target="head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image" Target="media/image12.emf" /><Relationship Id="rId22" Type="http://schemas.openxmlformats.org/officeDocument/2006/relationships/image" Target="media/image13.png" /><Relationship Id="rId23" Type="http://schemas.openxmlformats.org/officeDocument/2006/relationships/image" Target="media/image14.png" /><Relationship Id="rId24" Type="http://schemas.openxmlformats.org/officeDocument/2006/relationships/image" Target="media/image15.png" /><Relationship Id="rId25" Type="http://schemas.openxmlformats.org/officeDocument/2006/relationships/image" Target="media/image16.png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0.png" /><Relationship Id="rId2" Type="http://schemas.openxmlformats.org/officeDocument/2006/relationships/image" Target="media/image11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