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TO BE - Processamento da consignações na Folha de Pagamento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TO BE - Processamento da consignações na Folha de Pagamento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Processamento das consignações na Folha de Pagamento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PROCESSAMENTO DAS CONSIGNAÇÕES NA FOLHA DE PAGAMENTO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94026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Atualizar margem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638140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Atualizar margem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8954382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Liberar margem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559467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Aguardar lançamento das consignatárias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199853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Lançar as averbações na folha mensal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3876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Aguardar processamento da prévia e definitiva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27488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Aguardar suspensão das consignações na análise crítica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202515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Atualizar dados sobre averbações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51902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Dar baixa em averbações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044110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Atualizar margem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0756fcf1fd5045f4baf589026dd5a859"/>
      <w:bookmarkStart w:id="3" w:name="_Toc256000002"/>
      <w:r>
        <w:t>TO BE - Processamento das consignações na Folha de Pagamento</w:t>
      </w:r>
      <w:bookmarkEnd w:id="3"/>
    </w:p>
    <w:p>
      <w:pPr>
        <w:jc w:val="center"/>
      </w:pPr>
      <w:bookmarkEnd w:id="2"/>
      <w:r>
        <w:drawing>
          <wp:inline>
            <wp:extent cx="7898130" cy="4364734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872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364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24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Este processo tem como escopo o lançamento das averbações de consignações na folha de pagamento, compreendendo desde o encerramento da folha de pagamento, até a finalização do processamento das consignações na folha de pagamento.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4" w:name="_dx_frag_StartFragment"/>
      <w:bookmarkEnd w:id="4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Delner Freire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Superintendente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Abdenildo Sobreira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Diretor Técnico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Henrique Douglas A Freire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Jônatas J Lima - Analista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de Processo</w:t>
      </w:r>
    </w:p>
    <w:p>
      <w:pPr>
        <w:pStyle w:val="BoldModelerNormal"/>
      </w:pPr>
      <w:r>
        <w:t>COLABORAÇÃO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Alcides Filho P Santana 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Técnico Administrativo - SEGEP-CECON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José Gisbert - Coordenador Estaudal de Consignação - SEGEP-CECON</w:t>
      </w:r>
    </w:p>
    <w:p>
      <w:pPr>
        <w:pStyle w:val="BoldModelerNormal"/>
      </w:pPr>
      <w:r>
        <w:t>REVISORES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Luma Damon - Gerente de Processos - SETIC-GPROC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José Gisbert - Dono do Processo - SEGEP-CECON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Gezinéia Costa - Dona do Produto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 SETIC-GUX</w:t>
      </w:r>
    </w:p>
    <w:p>
      <w:pPr>
        <w:pStyle w:val="BoldModelerNormal"/>
      </w:pPr>
      <w:r>
        <w:t>VERSIONAMENTO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jc w:val="center"/>
        <w:tblInd w:w="128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2175"/>
        <w:gridCol w:w="2175"/>
        <w:gridCol w:w="2184"/>
      </w:tblGrid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center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Versão</w:t>
            </w:r>
          </w:p>
        </w:tc>
        <w:tc>
          <w:tcPr>
            <w:tcW w:w="3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center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3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center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Responsável</w:t>
            </w:r>
          </w:p>
        </w:tc>
        <w:tc>
          <w:tcPr>
            <w:tcW w:w="3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center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</w:rPr>
              <w:t>Ação</w:t>
            </w:r>
          </w:p>
        </w:tc>
      </w:tr>
      <w:tr>
        <w:tblPrEx>
          <w:tblW w:w="5000" w:type="pct"/>
          <w:jc w:val="center"/>
          <w:tblInd w:w="128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3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09/02/2023</w:t>
            </w:r>
          </w:p>
        </w:tc>
        <w:tc>
          <w:tcPr>
            <w:tcW w:w="3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Jônatas Lima</w:t>
            </w:r>
          </w:p>
        </w:tc>
        <w:tc>
          <w:tcPr>
            <w:tcW w:w="3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18" w:type="dxa"/>
              <w:bottom w:w="10" w:type="dxa"/>
              <w:right w:w="118" w:type="dxa"/>
            </w:tcMar>
            <w:vAlign w:val="top"/>
            <w:hideMark/>
          </w:tcPr>
          <w:p>
            <w:pPr>
              <w:pStyle w:val="ModelerNormal"/>
              <w:keepLines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Modelagem do Processo de Negócio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da551a5745934ab0a453e335654d4cba"/>
      <w:bookmarkStart w:id="7" w:name="_Toc256000003"/>
      <w:r>
        <w:t>PROCESSAMENTO DAS CONSIGNAÇÕES NA FOLHA DE PAGAMENTO</w:t>
      </w:r>
      <w:bookmarkEnd w:id="7"/>
      <w:r>
        <w:br/>
      </w:r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81484548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7128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Atualizar margem</w:t>
      </w:r>
      <w:bookmarkEnd w:id="9"/>
    </w:p>
    <w:p/>
    <w:p>
      <w:pPr>
        <w:pStyle w:val="bizHeading4"/>
      </w:pPr>
      <w:bookmarkStart w:id="10" w:name="_Toc256000006"/>
      <w:r>
        <w:drawing>
          <wp:inline>
            <wp:extent cx="152421" cy="152421"/>
            <wp:docPr id="5672909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3931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Atualizar margem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Atualizar margem.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No consignação, via script.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Atualizar margens dos servidores com base nos dados do último pagamento do Governa (os mesmos dados que o arquivo de margem continha) e dados dos contratos do sistema Consignação.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o encerramento da folha de pagamento e antes das 23h59min do último dia do mês que ocorrer o pagamento.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Buscar os dados na base do Governa.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Calcular a margem disponível para cada matrícula.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Agendar a liberação de novos lançamentos de averbações para a nova margem.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 As margens são calculadas nessa atividade, podendo até está visível paras as consignatárias. Todavia, só estará disponível para uso pelas consignatárias somente no próximo mês, isto é, após a liberação.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sistema Consignação atualize a margens do servidores que estarão disponíveis para averbação/uso no mês seguinte pelas consignatárias.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20102518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5795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Liberar margem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Liberar margem.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No consignação, via script.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Libera as margens dos servidores para averbação/uso pelas consignatárias.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Às 23h59min do último dia do mês que ocorrer o pagamento, conforme agendado no atividade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1. Atualizar margem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Liberar margem.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 Após essa atividade, as consignatárias poderão usar a margem para lançar novas averbações de consignação no cadastro dos servidores.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as consignatárias possam usar a margem disponível de cada servidor para lançar novas averbações no sistema Consignação.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4564001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1300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Aguardar lançamento das consignatárias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As consignatárias tem o mês seguinte para usar a margem de cada servidor liberada no último dia do mês anterior ao do lançamento.</w:t>
      </w:r>
    </w:p>
    <w:p>
      <w:pPr>
        <w:pStyle w:val="BoldModelerNormal"/>
      </w:pPr>
      <w:r>
        <w:t>Ciclo</w:t>
      </w:r>
    </w:p>
    <w:p>
      <w:pPr>
        <w:pStyle w:val="ModelerNormal"/>
      </w:pPr>
      <w:r>
        <w:t>R1/P30D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0910545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5132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Lançar as averbações na folha mensal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Lançar as averbações na folha mensal.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No Governa, via script.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Lança na folha de pagamento mensal ou suplementares as averbação lançadas consignatárias até o mês anterior.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Depois do dia 01 (primeiro) e antes do processamento da prévia.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 partir da base de dados do Consignação, lançar as verbas de consignação e cartão de crédito na movimentação mensal de cada matrícula.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seja descontado no contracheque as consignações dos servidores lançadas até o mês anterior, atualizando as verbas recorrentes/permanentes e eventuais/temporárias.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2026545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7628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Aguardar processamento da prévia e definitiva</w:t>
      </w:r>
      <w:bookmarkEnd w:id="14"/>
    </w:p>
    <w:p/>
    <w:p>
      <w:pPr>
        <w:pStyle w:val="BoldModelerNormal"/>
      </w:pPr>
      <w:r>
        <w:t>Ciclo</w:t>
      </w:r>
    </w:p>
    <w:p>
      <w:pPr>
        <w:pStyle w:val="ModelerNormal"/>
      </w:pPr>
      <w:r>
        <w:t>R1/P5D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8352001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598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Aguardar suspensão das consignações na análise crítica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 Durante a análise crítica, algumas averbações podem deixar de ser pagas (suspensas).</w:t>
      </w:r>
    </w:p>
    <w:p>
      <w:pPr>
        <w:pStyle w:val="BoldModelerNormal"/>
      </w:pPr>
      <w:r>
        <w:t>Ciclo</w:t>
      </w:r>
    </w:p>
    <w:p>
      <w:pPr>
        <w:pStyle w:val="ModelerNormal"/>
      </w:pPr>
      <w:r>
        <w:t>R1/P5D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21043564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1843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Atualizar dados sobre averbações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Atualizar dados sobre averbações.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No Consignação, via script.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Atualiza com dados do Governa os valores a pagar, ou não (suspensos), na folha de pagamento.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Depois de encerrado o processamento de qualquer rotina de folha de pagamento.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 partir da base de dados do Governa (dados gerados após a análise crítica e encerramento da folha), atualizar a base do Consignação com dados daquilo que será descontado em folha, bem como o motivo do não desconto.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as consignatárias saibam se seus créditos serão descontados do contracheques dos servidores e, caso não ocorra os descontos, tomem as devidas providências.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0331693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8169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Dar baixa em averbações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Dar baixa nas averbações.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No Consignação, via script.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Dá baixa nas averbações conforme os descontos no contracheque dos servidores.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Todo dia 25 de cada mês, às 4 horas da manhã.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Efetuar a baixar automaticamente das parcelas.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 as baixas já ocorrem automaticamente, porém o agendamento do dia da baixa é definido no fechamento do mês anterior; nesse redesenho não haverá necessidade de agendar pois foi definido que ocorrerá todo dia 25, às 4 horas da manhã.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sejam dado baixa nas parcelas pagas/descontadas em contracheque.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5266171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9176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Atualizar margem</w:t>
      </w:r>
      <w:bookmarkEnd w:id="18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09/02/2023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8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emf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8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amazonas</dc:creator>
  <cp:lastModifiedBy>amazonas</cp:lastModifiedBy>
  <cp:revision>1</cp:revision>
  <dcterms:created xsi:type="dcterms:W3CDTF">2018-07-11T18:32:00Z</dcterms:created>
  <dcterms:modified xsi:type="dcterms:W3CDTF">2018-07-11T18:33:00Z</dcterms:modified>
</cp:coreProperties>
</file>