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Padronizado-Solicitação de auxílio saúde condicionado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Solicitação auxílio saúde condicionado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675674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  auxílio saúde condicionado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4923495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Anexar o arquivo correto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612848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Analisar documentações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5930327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Gerar processo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4107189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Solicitar assinatura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28812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Assinar processo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728937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Solicitar assinatura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2164057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Assinar processo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173708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Implantar auxílio condicionado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171286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Implantar valor de retroativo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072070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Concluir processo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391304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Corrigir inconformidade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826907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Anexar o arquivo correto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9583831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Concluir processo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753530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Concluir serviço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59585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Avaliar atendimento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0932701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Aguardar prazo para prestar contas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10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Padronizado-Solicitação de auxílio saúde condicionado</w:t>
      </w:r>
      <w:bookmarkEnd w:id="2"/>
    </w:p>
    <w:p>
      <w:pPr>
        <w:jc w:val="center"/>
      </w:pPr>
      <w:r>
        <w:drawing>
          <wp:inline>
            <wp:extent cx="5612130" cy="3783598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5736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8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Este processo tem como escopo as atividades idealizadas para o processo de Solicitação de auxílio saúde condicionado, desde o servidor solicitando o adicional do auxílio saúde até o mesmo ser implantado em folha e o servidor avaliar o atendimento dentro do Portal do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3" w:name="6192f5f0-52bb-4d44-9601-b0264d562302"/>
      <w:bookmarkStart w:id="4" w:name="_Toc256000003"/>
      <w:r>
        <w:t>Solicitação auxílio saúde condicionado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4969964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3420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  auxílio saúde condicionado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bookmarkStart w:id="7" w:name="_dx_frag_StartFragment"/>
      <w:bookmarkEnd w:id="7"/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Solicitação com todas as documentações necessárias anexadas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 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Abrir Portal do Servidor e em seguida clicar na opção solicitar serviços.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Solicitar auxílio saúde condicionado.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Anexar o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último contracheque e as páginas do contrato do plano de saúde ou o termo de adesão.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5: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Enviar solicitação para o RH setorial.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8" w:name="_Toc256000006"/>
      <w:r>
        <w:drawing>
          <wp:inline>
            <wp:extent cx="152421" cy="152421"/>
            <wp:docPr id="154372298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6824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Anexar o arquivo correto</w:t>
      </w:r>
      <w:bookmarkEnd w:id="8"/>
    </w:p>
    <w:p/>
    <w:p>
      <w:pPr>
        <w:pStyle w:val="bizHeading4"/>
      </w:pPr>
      <w:bookmarkStart w:id="9" w:name="_Toc256000007"/>
      <w:r>
        <w:drawing>
          <wp:inline>
            <wp:extent cx="152421" cy="152421"/>
            <wp:docPr id="1305769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2798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Analisar documentações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Análise documental concluída.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</w:t>
      </w:r>
      <w:bookmarkStart w:id="10" w:name="_dx_frag_EndFragment"/>
      <w:bookmarkEnd w:id="10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setorial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irá analisar todas as documentações incluídas na solicitação, verificando se: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1.   As páginas do comprovante do plano de saúde ou do termo de adesão foram incluídas(os) corretamente e se estão no nome do servidor.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2.   O contracheque está correto.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Caso a solictação do servidor esteja fora dos parâmetros ilustrados acima, a solicitação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será indeferida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 o servidor deverá corrigir as inconformidades elencadas.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Caso a solicitação do servidor esteja nos parâmetros ilustrados acima, a solicitação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será deferida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será gerado um processo no SEI para prosseguimento processual. </w:t>
      </w:r>
    </w:p>
    <w:p>
      <w:pPr>
        <w:pStyle w:val="bizHeading4"/>
      </w:pPr>
      <w:bookmarkStart w:id="11" w:name="_Toc256000008"/>
      <w:r>
        <w:drawing>
          <wp:inline>
            <wp:extent cx="152421" cy="152421"/>
            <wp:docPr id="7292335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3577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Gerar processo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Processo gerado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ALPHA/SEI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apertará na funcionalidade de Gerar processo no 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Será gerado um processo no SEI com o link da tramitação do processo que ocorreu dentro do ALPHA (Solicitação do servidor, documentações inseridas e resultado da análise) para que a GSIP tenha conhecimento do processo.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2" w:name="_Toc256000009"/>
      <w:r>
        <w:drawing>
          <wp:inline>
            <wp:extent cx="152421" cy="152421"/>
            <wp:docPr id="95633693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5123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Solicitar assinatura</w:t>
      </w:r>
      <w:bookmarkEnd w:id="12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Assinatura solicitada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Disponibilizar o processo no bloco de assinaturas para assinatura do Ordenador de Despesas da secretaria de origem. 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3" w:name="_Toc256000010"/>
      <w:r>
        <w:drawing>
          <wp:inline>
            <wp:extent cx="152421" cy="152421"/>
            <wp:docPr id="1600497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6611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Assinar processo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Processo assinado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Visualizar processo no bloco de assinaturas.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Assinar documento.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4" w:name="_Toc256000011"/>
      <w:r>
        <w:drawing>
          <wp:inline>
            <wp:extent cx="152421" cy="152421"/>
            <wp:docPr id="64425619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96032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Solicitar assinatura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Assinatura solicitada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Disponibilizar o processo no bloco de assinaturas para assinatura do Ordenador de Despesas da SEGEP (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Superintendência Estadual de Gestão de Pessoas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)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5" w:name="_Toc256000012"/>
      <w:r>
        <w:drawing>
          <wp:inline>
            <wp:extent cx="152421" cy="152421"/>
            <wp:docPr id="199733858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4118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Assinar processo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Processo assinado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Visualizar processo no bloco de assinaturas.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Assinar documento.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3"/>
      <w:r>
        <w:drawing>
          <wp:inline>
            <wp:extent cx="152421" cy="152421"/>
            <wp:docPr id="11713141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4398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Implantar auxílio condicionado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Valor do auxílio saúde condicionado implantado em folha de pagamento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Governa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Abrir sistema Governa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Implantar o valor referente ao auxílio condicionado do servidor em folha de pagamento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Despachar comprovante de desconto em folha de pagamento para RH setorial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7" w:name="_Toc256000014"/>
      <w:r>
        <w:drawing>
          <wp:inline>
            <wp:extent cx="152421" cy="152421"/>
            <wp:docPr id="152344200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6270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Implantar valor de retroativo</w:t>
      </w:r>
      <w:bookmarkEnd w:id="17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Valor do retroativo implantado em folha de pagamento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Governa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Abrir sistema Governa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Implantar o valor referente ao retroativo do servidor em folha de pagamento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Despachar comprovante de desconto em folha de pagamento para RH setorial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8" w:name="_Toc256000015"/>
      <w:r>
        <w:drawing>
          <wp:inline>
            <wp:extent cx="152421" cy="152421"/>
            <wp:docPr id="10477917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5818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Concluir processo</w:t>
      </w:r>
      <w:bookmarkEnd w:id="18"/>
    </w:p>
    <w:p/>
    <w:p>
      <w:pPr>
        <w:pStyle w:val="bizHeading4"/>
      </w:pPr>
      <w:bookmarkStart w:id="19" w:name="_Toc256000016"/>
      <w:r>
        <w:drawing>
          <wp:inline>
            <wp:extent cx="152421" cy="152421"/>
            <wp:docPr id="102613209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5084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Corrigir inconformidade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 Inconformidade que foi elencada na mensagem deverá estar corrigida.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Receber mensagem alertando sobre a inconformidade.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Corrigir a inconformidade destacada pelo NDVS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: Anexar o arquivo necessário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0" w:name="_Toc256000017"/>
      <w:r>
        <w:drawing>
          <wp:inline>
            <wp:extent cx="152421" cy="152421"/>
            <wp:docPr id="17753682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38688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Anexar o arquivo correto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irá despachar processo para reanálise do RH.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Assinar despacho.</w:t>
      </w:r>
    </w:p>
    <w:p>
      <w:pPr>
        <w:pStyle w:val="bizHeading4"/>
      </w:pPr>
      <w:bookmarkStart w:id="21" w:name="_Toc256000018"/>
      <w:r>
        <w:drawing>
          <wp:inline>
            <wp:extent cx="152421" cy="152421"/>
            <wp:docPr id="1604220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25980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Concluir processo</w:t>
      </w:r>
      <w:bookmarkEnd w:id="21"/>
    </w:p>
    <w:p/>
    <w:p>
      <w:pPr>
        <w:pStyle w:val="bizHeading4"/>
      </w:pPr>
      <w:bookmarkStart w:id="22" w:name="_Toc256000019"/>
      <w:r>
        <w:drawing>
          <wp:inline>
            <wp:extent cx="152421" cy="152421"/>
            <wp:docPr id="3340723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3048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Concluir serviço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Processo concluído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Concluir o processo.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3" w:name="_Toc256000020"/>
      <w:r>
        <w:drawing>
          <wp:inline>
            <wp:extent cx="152421" cy="152421"/>
            <wp:docPr id="173093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9381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Avaliar atendimento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Atendimento avaliado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Avaliar satisfação com o atendimento de 0 a 10 referente ao serviço prestado.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Opcionalmente dar um feedback para o serviço que foi prestado.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deverá aguardar o prazo para prestação de contas.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4" w:name="_Toc256000021"/>
      <w:r>
        <w:drawing>
          <wp:inline>
            <wp:extent cx="152421" cy="152421"/>
            <wp:docPr id="168001347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2512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Aguardar prazo para prestar contas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II – a comprovação anual do pagamento das mensalidades, que deverá ser encaminhado até o último dia do mês de fevereiro de cada ano, à área de Recursos Humanos de origem do servidor, com a apresentação do comprovante de quitação ou do desligamento do plano de saúde;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11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