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Sistema de Outorga e Licenciamento Ambiental de Rondônia- SOLAR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Sistema de Outorga e Licenciamento Ambiental de Rondônia- SOLAR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TO-BE - Solicitação de Certidão de Inexigibilidade de Licenciamento Ambiental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Solicitante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8908109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Acessar o sistema SOLAR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02643274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Cadastrar empreendimento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6317564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Realizar solicitação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1.2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SOLICITAÇÃO DE CERTIDÃO DE INEXIGIBILIDADE DE LICENCIAMENTO AMBIENTAL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1.2.1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1.2.1.1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56870972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Assinar certidão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1.2.1.2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439355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Assinar certidão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15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2"/>
          <w:headerReference w:type="default" r:id="rId13"/>
          <w:footerReference w:type="default" r:id="rId14"/>
          <w:headerReference w:type="first" r:id="rId15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_Toc256000002"/>
      <w:r>
        <w:t>TO-BE - Solicitação de Certidão de Inexigibilidade de Licenciamento Ambiental</w:t>
      </w:r>
      <w:bookmarkEnd w:id="2"/>
    </w:p>
    <w:p>
      <w:pPr>
        <w:jc w:val="center"/>
      </w:pPr>
      <w:r>
        <w:drawing>
          <wp:inline>
            <wp:extent cx="5612130" cy="6491569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791168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6491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2240" w:h="15840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bookmarkStart w:id="3" w:name="_dx_frag_StartFragment"/>
      <w:bookmarkEnd w:id="3"/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>Esse processo tem como escopo o redesenho do processo da solicitação de Certidão Inexigibilidade de Licenciamento Ambiental no sistema SOLAR. Desde o solicitante realizando a solicitação e sendo direcionada à Coordenadoria da COLMAN, até a disponbilização da Certidão Ambiental ao solicitante.</w:t>
      </w:r>
      <w:bookmarkStart w:id="4" w:name="_dx_frag_EndFragment"/>
      <w:bookmarkEnd w:id="4"/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Amazonas</w:t>
      </w:r>
    </w:p>
    <w:p>
      <w:pPr>
        <w:pStyle w:val="bizHeading2"/>
      </w:pPr>
      <w:bookmarkStart w:id="5" w:name="6b18d120-578b-4660-8fb6-277491106c78"/>
      <w:bookmarkStart w:id="6" w:name="_Toc256000003"/>
      <w:r>
        <w:t>Solicitante</w:t>
      </w:r>
      <w:bookmarkEnd w:id="6"/>
    </w:p>
    <w:p>
      <w:pPr>
        <w:pStyle w:val="bizHeading3"/>
      </w:pPr>
      <w:bookmarkEnd w:id="5"/>
      <w:bookmarkStart w:id="7" w:name="_Toc256000004"/>
      <w:r>
        <w:t>Elementos do processo</w:t>
      </w:r>
      <w:bookmarkEnd w:id="7"/>
    </w:p>
    <w:p>
      <w:pPr>
        <w:pStyle w:val="bizHeading4"/>
      </w:pPr>
      <w:bookmarkStart w:id="8" w:name="_Toc256000005"/>
      <w:r>
        <w:drawing>
          <wp:inline>
            <wp:extent cx="152421" cy="152421"/>
            <wp:docPr id="13566771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13556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Acessar o sistema SOLAR</w:t>
      </w:r>
      <w:bookmarkEnd w:id="8"/>
    </w:p>
    <w:p/>
    <w:p>
      <w:pPr>
        <w:pStyle w:val="BoldModelerNormal"/>
      </w:pPr>
      <w:r>
        <w:t>Descrição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SOLAR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Acessar o sistema SOLAR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Houver necessidade em solicitar a Certidão de Inexigibilidade de Licenciamento Ambiental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: Acessar o sistema SOLAR com o CPF e senha (Sistema de Outorga e Licenciamento Ambiental);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Se o solicitante possuir cadastro no SOLAR, o mesmo deverá clicar na opção "entrar com SAURON" e logar com login e senha, a fim de realizar a solicitação de Certidão de Inexigibilidade de Licenciamento Ambiental;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Caso o solicitante não possua cadastro no SOLAR, o mesmo deverá estar realizando o cadastro.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Porque essa atividade acontece?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que o solicitante possua um cadastro no sistema SOLAR, a fim de poder estar solicitando a Certidão de Inexigibilidade de Licenciamento Ambiental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9" w:name="_Toc256000006"/>
      <w:r>
        <w:drawing>
          <wp:inline>
            <wp:extent cx="152421" cy="152421"/>
            <wp:docPr id="3581337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743775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Cadastrar empreendimento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Calibri" w:eastAsia="Calibri" w:hAnsi="Calibri" w:cs="Calibri"/>
          <w:b/>
          <w:bCs/>
          <w:i w:val="0"/>
          <w:iCs w:val="0"/>
          <w:color w:val="000000"/>
          <w:sz w:val="22"/>
          <w:szCs w:val="22"/>
        </w:rPr>
        <w:t>Descrição</w:t>
      </w:r>
      <w:r>
        <w:rPr>
          <w:rFonts w:ascii="Calibri" w:eastAsia="Calibri" w:hAnsi="Calibri" w:cs="Calibri"/>
          <w:b w:val="0"/>
          <w:bCs w:val="0"/>
          <w:i w:val="0"/>
          <w:iCs w:val="0"/>
          <w:color w:val="000000"/>
          <w:sz w:val="22"/>
          <w:szCs w:val="22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SOLAR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 que: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Cadastrar empreendimento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Quando: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Após o acesso ao sistema SOLAR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: Cadastrar o empreendimento;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No cadastro do empreendimento para Inexigibilidade de Licenciamento Ambiental deve ter a identificação do requerente como: razão social/nome, CNPJ/CPF, email e telefone.  Deve selecionar a localização sendo zona rural ou urbana, CEP, logradouro, número, complemento, bairro, Município e UF;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No cadastro do empreendimento não será necessário o  preenchimento dos documentos comprobatórios (documento de propriedade do imóvel, RG do proprietário, recibo de inscrição do cadastro ambiental rural)  e nem vincular responsável técnico para preencher geolocalização do empreendimento e ficha de caracterização das atividades, pelo fato de ser uma solicitação simplificada (autodeclaratória).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Porque essa atividade acontece?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para que o solicitante cadastre o empreendimento no sistema SOLAR, afim de que possa dar continuidade na solicitação da Certidão de Inexigibilidade de Licenciamento.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Calibri" w:eastAsia="Calibri" w:hAnsi="Calibri" w:cs="Calibri"/>
          <w:b/>
          <w:bCs/>
          <w:i w:val="0"/>
          <w:iCs w:val="0"/>
          <w:color w:val="000000"/>
          <w:sz w:val="22"/>
          <w:szCs w:val="22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Calibri" w:eastAsia="Calibri" w:hAnsi="Calibri" w:cs="Calibri"/>
          <w:b/>
          <w:bCs/>
          <w:i w:val="0"/>
          <w:iCs w:val="0"/>
          <w:color w:val="000000"/>
          <w:sz w:val="22"/>
          <w:szCs w:val="22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0" w:name="_Toc256000007"/>
      <w:r>
        <w:drawing>
          <wp:inline>
            <wp:extent cx="152421" cy="152421"/>
            <wp:docPr id="322106463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18067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Realizar solicitação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Onde: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SOLAR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O que: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Realizar solicitação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Quando: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Após cadastrar empreendimento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1: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Clicar em solicitações e nova solicitação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2: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 xml:space="preserve">Selecionar o tipo de serviço que deseja solicitar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– Certidão de Inexigibilidade de Licenciamento Ambiental;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3: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Selecionar o empreendimento a qual deseja realizar a solicitação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Como idealização, o time propõe que o sistema identificará por meio do cadastro (do empreendimento) se o mesmo está passível de solicitar a Certidão de Inexigibilidade de Licenciamento Ambiental;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Após selecionar o empreendimento, o solicitante escolherá uma das 53 atividades passíveis da Inexigibilidade de Licenciamento Ambiental, conforme anexo II da Resolução 01/2020 da CONSEPA;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O solicitante irá preencher o campo de informações adicionais, descrevendo a qual a sua atividade tem afinidade com a selecionada no campo acima.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8"/>
          <w:szCs w:val="18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 xml:space="preserve">Tarefa 4-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Marcar as opções de consentimento de autodeclarar-se, do qual informa sobre as leis e penas passíveis quanto informações irreais e omissões de dados.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Depois de marcar as opções de consentimento de autodeclarar-se, o solicitante clicará em finalizar;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O SOLAR irá gerar o DARE para o solicitante realizar o pagamento. Conforme a Lei Ordinária (citada abaixo) para emissão de Certidões de Inexigibilidade deverão ser cobradas a taxa de 1 UPF;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4- Não sendo identificado o pagamento no sistema a solicitação da Certidão será encerrada;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5- Sendo identificado o pagamento no sistema SOLAR  a solicitação será encaminhada de forma automática para a COLMAM-SEDAM;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6- O solicitante irá aguardar o retorno da Certidão com as assinaturas do Coordenador da COLMAM-SEDAM e Secretário da SEDAM sendo ela disponibilizada no SOLAR em solicitações e o mesmo emiti-lá.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Porque essa atividade acontece?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para que o solicitante realize a solicitação da Certidão de Inexigilidade de Licenciamento Ambiental no SOLAR.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ORDINÁRIA N° 3.686, DE 08 DE DEZEMBRO DE 2015</w:t>
      </w:r>
    </w:p>
    <w:p>
      <w:pPr>
        <w:pStyle w:val="ModelerNormal"/>
        <w:spacing w:afterAutospacing="1" w:line="300" w:lineRule="atLeast"/>
        <w:ind w:firstLine="0"/>
        <w:jc w:val="center"/>
        <w:rPr>
          <w:rFonts w:ascii="Arial" w:eastAsia="Arial" w:hAnsi="Arial" w:cs="Arial"/>
          <w:b/>
          <w:bCs/>
          <w:i/>
          <w:iCs/>
          <w:color w:val="333333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b/>
          <w:bCs/>
          <w:i/>
          <w:iCs/>
          <w:color w:val="333333"/>
          <w:sz w:val="20"/>
          <w:szCs w:val="20"/>
          <w:shd w:val="clear" w:color="auto" w:fill="FFFFFF"/>
        </w:rPr>
        <w:t>Dispõe sobre o Sistema de Licenciamento Ambiental do Estado de Rondônia e dá outras providências.</w:t>
      </w:r>
      <w: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> </w:t>
      </w:r>
      <w:r>
        <w:t xml:space="preserve"> 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CAPÍTULO IV- DAS CERTIDÕES AMBIENTAIS</w:t>
      </w:r>
      <w:r>
        <w:t xml:space="preserve"> 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Art. 13.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 A Certidão Ambiental é o ato administrativo por meio do qual o Órgão Ambiental declara, atesta, certifica determinadas informações de caráter ambiental, mediante requerimento do interessado.</w:t>
      </w:r>
      <w: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 </w:t>
      </w:r>
      <w:r>
        <w:t xml:space="preserve"> 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§ 1º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 Aplica-se a Certidão Ambiental aos seguintes casos:</w:t>
      </w:r>
      <w: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> </w:t>
      </w:r>
      <w: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I - atestado de cumprimento de condicionantes de licenças, autorizações, Termo de Ajustamento de Conduta ou Termo de Compromisso Ambiental, sendo seu requerimento facultativo;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II - atestado de regularidade ambiental de atividades e empreendimentos que se instalaram sem a devida licença ou autorização ambiental, a ser emitida após a aplicação de sanção pela infração cometida e o cumprimento integral das obrigações ambientais determinadas ou fixadas em Termo de Ajustamento de Conduta ou Termo de Compromisso Ambiental, sendo seu requerimento facultativo;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III - atestado de inexistência ou existência, nos últimos 5 (cinco) anos, de infração ambiental praticada pelo requerente, sendo seu requerimento facultativo;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IV - 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u w:val="single" w:color="333333"/>
          <w:shd w:val="clear" w:color="auto" w:fill="FFFFFF"/>
        </w:rPr>
        <w:t>atestado de inexigibilidade de licenciamento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 para empreendimentos e atividades que não estejam contempladas no Anexo I desta Lei, ou em outra lei ou ato normativo, sendo seu requerimento facultativo;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br/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V - declaração sobre a inserção ou não de imóvel em unidade de conservação estadual;</w:t>
      </w:r>
      <w: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 </w:t>
      </w:r>
      <w:r>
        <w:t xml:space="preserve"> 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shd w:val="clear" w:color="auto" w:fill="FFFFFF"/>
        </w:rPr>
        <w:t>§ 2º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  <w:shd w:val="clear" w:color="auto" w:fill="FFFFFF"/>
        </w:rPr>
        <w:t> A Certidão Ambiental pode ser concedida em outras situações não relacionadas no § 1º deste artigo, desde que a informação a ser certificada guarde relação com a finalidade institucional do Órgão Ambiental.</w:t>
      </w:r>
      <w:r>
        <w:t xml:space="preserve"> 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afterAutospacing="1" w:line="300" w:lineRule="atLeast"/>
        <w:ind w:firstLine="0"/>
        <w:jc w:val="center"/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>RESOLUÇÃO N. 01/2019/SEDAM-CONSEPA</w:t>
      </w:r>
      <w:r>
        <w:t xml:space="preserve">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>Estabelece critérios para dispensa de licenciamento ambiental no âmbito da Secretaria de Estado do Desenvolvimento Ambiental e dá outras providências</w:t>
      </w:r>
      <w:r>
        <w:t xml:space="preserve">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> </w:t>
      </w:r>
      <w:r>
        <w:t xml:space="preserve">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>Art. 10.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> É inexigível o licenciamento ambiental para as práticas descritas no Anexo II desta Resolução.</w:t>
      </w:r>
      <w:r>
        <w:t xml:space="preserve"> </w:t>
      </w: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  <w:shd w:val="clear" w:color="auto" w:fill="FFFFFF"/>
        </w:rPr>
        <w:t>Art. 11.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>É facultado ao empreendedor requerer à SEDAM a emissão de Declaração de Inexigibilidade de Licenciamento Ambiental, a fim de fazer prova perante terceiros de que as práticas previstas no Anexo II desta Resolução não estão sujeitas à licenciamento ambiental.</w:t>
      </w:r>
      <w: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> </w:t>
      </w:r>
      <w:r>
        <w:t xml:space="preserve"> 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  <w:shd w:val="clear" w:color="auto" w:fill="FFFFFF"/>
        </w:rPr>
        <w:t> </w:t>
      </w:r>
      <w:r>
        <w:t xml:space="preserve"> </w:t>
      </w:r>
    </w:p>
    <w:p>
      <w:pPr>
        <w:pStyle w:val="ModelerNormal"/>
        <w:shd w:val="clear" w:color="auto" w:fill="FFFFFF"/>
        <w:spacing w:before="0" w:after="16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>ANEXO II - ATIVIDADES NÃO SUJEITAS AO LICENCIAMENTO AMBIENTAL</w:t>
      </w:r>
    </w:p>
    <w:tbl>
      <w:tblPr>
        <w:tblW w:w="8845" w:type="dxa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1309"/>
        <w:gridCol w:w="7536"/>
      </w:tblGrid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1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Enleiramento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2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Construção e reforma de cerca de arame, cercas vivas e outras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3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Reforma de curral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4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Construção de tulhas e galpões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5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Construção de bebedouros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6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Construção de cochos cobertos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7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Aquisição de animais (cria, recria e engorda)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8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Aquisição de aves, peixes e alevinos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9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Roço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10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Poda de árvores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11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Aração, adubação, correção de solo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12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Semeadura, tratos culturais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13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Reforma de estábulo, aviários e apiários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14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Cobertura de casa, estábulos, currais e outros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15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Aquisição de equipamentos de irrigação, inseminação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16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Aquisição de veículos utilitários, tronco, balança, cochos móveis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17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Aquisição de arame liso e farpado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18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Aquisição de kit de inseminação (doses de sêmen, nitrogênio, cortador, paletas, luvas, etc)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19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Aquisição de ração, sal mineral, vacinas, medicamentos, vermífugos, etc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20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Aquisição de aerador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21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Aquisição de freezer e câmara fria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22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Instalações elétricas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23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Aquisição de redes, tarrafas e outros implementos de piscicultura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24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Aquisição de gaiolas e balanças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25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Aquisição de insumos para apicultura (cera, caixa, EPI's, etc)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26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Reformas de aprisco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27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Reforma de apiários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28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Aquisição de incubadoras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29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Aquisição de insumos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30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Reforma de pocilgas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31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Aquisição de calcário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32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Aquisição de semente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33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Aquisição de defensivos agrícolas e herbicidas, outros insumos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34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Aquisição de mudas florestais e frutíferas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35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Custeio agrícola e pecuário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36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Escritório Administrativo para prestação de serviços diversos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37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Serviços de Cartografia e Topografia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38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Transporte intermunicipal de mudança doméstica (carga seca)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39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Transporte intermunicipal de grãos (carga seca)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40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Aquisição de equipamentos e veículos em geral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41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Restauração e conservação de lugares e prédios históricos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42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Comércio varejista de artigos de caça, pesca e camping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43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Comércio varejista de medicamentos veterinários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44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Comercio varejista de artigos de armarinho e papelaria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45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Produção de ovos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46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Confecção de peças de vestuário, roupas íntimas e as confeccionadas sob medida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47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Atividades paisagísticas - exceto com intervenção em corpo hídrico e área de APP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48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Comércio varejista de cosméticos, produtos de perfumaria e de higiene pessoa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49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Comércio varejista de bebidas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50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Comércio varejista de mercadorias em geral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51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Academia para prática de exercício físico em geral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52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Implantação de alambrado para área de prática de esporte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52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Comércio varejista ou atacadista de embalagens (casa de embalagens)</w:t>
            </w:r>
          </w:p>
        </w:tc>
      </w:tr>
      <w:tr>
        <w:tblPrEx>
          <w:tblW w:w="8845" w:type="dxa"/>
          <w:tblInd w:w="140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1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53</w:t>
            </w:r>
          </w:p>
        </w:tc>
        <w:tc>
          <w:tcPr>
            <w:tcW w:w="82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 w:val="0"/>
            <w:tcMar>
              <w:top w:w="130" w:type="dxa"/>
              <w:left w:w="130" w:type="dxa"/>
              <w:bottom w:w="130" w:type="dxa"/>
              <w:right w:w="13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Salão de Beleza</w:t>
            </w:r>
          </w:p>
        </w:tc>
      </w:tr>
    </w:tbl>
    <w:p>
      <w:pPr>
        <w:pStyle w:val="ModelerNormal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  <w:r>
        <w:rPr>
          <w:rFonts w:ascii="Segoe UI" w:eastAsia="Segoe UI" w:hAnsi="Segoe UI" w:cs="Segoe UI"/>
          <w:b/>
          <w:bCs/>
          <w:i w:val="0"/>
          <w:iCs w:val="0"/>
          <w:color w:val="000000"/>
          <w:sz w:val="16"/>
          <w:szCs w:val="16"/>
        </w:rPr>
        <w:t> 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Lei Nº 3686 DE 08 DE DEZEMBRO DO ANO DE 2015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>Dispõe sobre o Sistema de Licenciamento Ambiental do Estado de Rondônia e dá outras providências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  <w:u w:val="single" w:color="333333"/>
        </w:rPr>
        <w:t>CAPÍTULO XI- DAS TAXAS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>Art. 31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. Os valores correspondentes às Taxas de Licenciamento Ambiental são aqueles fixados nos Anexos II a LIII desta Lei, expressos em Unidade Padrão Fiscal do Estado de Rondônia - UPF-RO, os quais representam o custo despendido ou estimado do serviço a ser prestado pelo Órgão Ambiental ao contribuinte. (Redação do artigo dada pela Lei Nº 3941 DE 12/12/2016).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>(Anexo acrescentado pela Lei Nº 3941 DE 12/12/2016):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>ANEXO </w:t>
      </w:r>
      <w:r>
        <w:rPr>
          <w:rFonts w:ascii="Microsoft Sans Serif" w:eastAsia="Microsoft Sans Serif" w:hAnsi="Microsoft Sans Serif" w:cs="Microsoft Sans Serif"/>
          <w:b/>
          <w:bCs/>
          <w:i w:val="0"/>
          <w:iCs w:val="0"/>
          <w:color w:val="333333"/>
          <w:sz w:val="21"/>
          <w:szCs w:val="21"/>
        </w:rPr>
        <w:t>XLVIII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- </w:t>
      </w: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>TAXA DE SERVIÇOS AMBIENTAIS DIVERSOS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 </w:t>
      </w:r>
    </w:p>
    <w:tbl>
      <w:tblPr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420"/>
        <w:gridCol w:w="4398"/>
      </w:tblGrid>
      <w:tr>
        <w:tblPrEx>
          <w:tblInd w:w="2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5"/>
        </w:trPr>
        <w:tc>
          <w:tcPr>
            <w:tcW w:w="4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0" w:type="dxa"/>
              <w:bottom w:w="10" w:type="dxa"/>
              <w:right w:w="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bookmarkStart w:id="11" w:name="{5BC3DA0C-B48A-437F-BFE2-ECA4CF8B2CC7}{1"/>
            <w:bookmarkEnd w:id="11"/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333333"/>
                <w:sz w:val="20"/>
                <w:szCs w:val="20"/>
              </w:rPr>
              <w:t>DESCRIÇÃO DA ATIVIDADE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 </w:t>
            </w:r>
          </w:p>
        </w:tc>
        <w:tc>
          <w:tcPr>
            <w:tcW w:w="4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0" w:type="dxa"/>
              <w:bottom w:w="10" w:type="dxa"/>
              <w:right w:w="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/>
                <w:bCs/>
                <w:i w:val="0"/>
                <w:iCs w:val="0"/>
                <w:color w:val="333333"/>
                <w:sz w:val="20"/>
                <w:szCs w:val="20"/>
              </w:rPr>
              <w:t>VALOR EM UPF-RO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 </w:t>
            </w:r>
          </w:p>
        </w:tc>
      </w:tr>
      <w:tr>
        <w:tblPrEx>
          <w:tblInd w:w="20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/>
        </w:trPr>
        <w:tc>
          <w:tcPr>
            <w:tcW w:w="4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0" w:type="dxa"/>
              <w:bottom w:w="10" w:type="dxa"/>
              <w:right w:w="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- Certidão de Inexigibilidade de licenciamento</w:t>
            </w:r>
          </w:p>
        </w:tc>
        <w:tc>
          <w:tcPr>
            <w:tcW w:w="4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 w:val="0"/>
            <w:tcMar>
              <w:top w:w="10" w:type="dxa"/>
              <w:left w:w="10" w:type="dxa"/>
              <w:bottom w:w="10" w:type="dxa"/>
              <w:right w:w="10" w:type="dxa"/>
            </w:tcMar>
            <w:vAlign w:val="top"/>
            <w:hideMark/>
          </w:tcPr>
          <w:p>
            <w:pPr>
              <w:pStyle w:val="ModelerNormal"/>
              <w:spacing w:before="0" w:after="0" w:afterAutospacing="1"/>
              <w:ind w:left="0" w:right="0" w:firstLine="0"/>
              <w:jc w:val="left"/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color w:val="333333"/>
                <w:sz w:val="20"/>
                <w:szCs w:val="20"/>
              </w:rPr>
              <w:t>1 </w:t>
            </w:r>
          </w:p>
        </w:tc>
      </w:tr>
    </w:tbl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>RESOLUÇÃO N. 003/2021/GAB/CRE - SEFIN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center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>Define o valor da UPF/RO para o exercício de 2022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333333"/>
          <w:sz w:val="20"/>
          <w:szCs w:val="20"/>
        </w:rPr>
        <w:t>Art. 1º</w:t>
      </w:r>
      <w:r>
        <w:rPr>
          <w:rFonts w:ascii="Arial" w:eastAsia="Arial" w:hAnsi="Arial" w:cs="Arial"/>
          <w:b w:val="0"/>
          <w:bCs w:val="0"/>
          <w:i w:val="0"/>
          <w:iCs w:val="0"/>
          <w:color w:val="333333"/>
          <w:sz w:val="20"/>
          <w:szCs w:val="20"/>
        </w:rPr>
        <w:t> O valor da Unidade Padrão Fiscal do Estado de Rondônia - UPF/RO a vigorar no exercício de 2022 será de R$ 102,48.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both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2"/>
      </w:pPr>
      <w:bookmarkStart w:id="12" w:name="3490c6b6-2ac8-4fd1-b78d-1f0b75b1f6c1"/>
      <w:bookmarkStart w:id="13" w:name="_Toc256000008"/>
      <w:r>
        <w:t>SOLICITAÇÃO DE CERTIDÃO DE INEXIGIBILIDADE DE LICENCIAMENTO AMBIENTAL</w:t>
      </w:r>
      <w:bookmarkEnd w:id="13"/>
    </w:p>
    <w:p>
      <w:pPr>
        <w:pStyle w:val="bizHeading3"/>
      </w:pPr>
      <w:bookmarkEnd w:id="12"/>
      <w:bookmarkStart w:id="14" w:name="_Toc256000009"/>
      <w:r>
        <w:t>Elementos do processo</w:t>
      </w:r>
      <w:bookmarkEnd w:id="14"/>
    </w:p>
    <w:p>
      <w:pPr>
        <w:pStyle w:val="bizHeading4"/>
      </w:pPr>
      <w:bookmarkStart w:id="15" w:name="_Toc256000010"/>
      <w:r>
        <w:drawing>
          <wp:inline>
            <wp:extent cx="152421" cy="152421"/>
            <wp:docPr id="1004208340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35838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Assinar certidão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SOLAR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Assinar Certidão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Assinar a Certidão (eletronicamente);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Como proposta do time, e a pedido do Coordenador da COLMAM, que a assinatura, estivesse vinculada apenas a digitação da senha, não sendo necessário códigos (como tem ocorrido atualmente no sistema SOLAR).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Encaminhar Certidão para o Secretário assinar, através do sistema SOLAR.</w:t>
      </w:r>
    </w:p>
    <w:p>
      <w:pPr>
        <w:pStyle w:val="ModelerNormal"/>
        <w:shd w:val="clear" w:color="auto" w:fill="FFFFFF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a assinatura do Coordenador, a fim de tornar válida a Certidão.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br/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izHeading4"/>
      </w:pPr>
      <w:bookmarkStart w:id="16" w:name="_Toc256000011"/>
      <w:r>
        <w:drawing>
          <wp:inline>
            <wp:extent cx="152421" cy="152421"/>
            <wp:docPr id="98975968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475970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Assinar certidão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Descrição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Onde: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SOLAR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 que: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Assinar Certidão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Quando: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Como: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1: 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Receber através do Sistema SOLAR, uma notificação com a solicitação para assinatura da Certidão;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Tarefa 2:</w:t>
      </w: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Assinar a Certidão (eletronicamente, através do assine aqui);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Obs: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1- Será necessário apenas digitar a senha do usuário para assinar o documento;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2- Apos assinado a certidão estará disponibilizada ao solicitante.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3- Como proposta do time, que houvesse a possibilidade de criar blocos de assinaturas dentro do sistema SOLAR.</w:t>
      </w: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 xml:space="preserve"> </w:t>
      </w:r>
    </w:p>
    <w:p>
      <w:pPr>
        <w:pStyle w:val="ModelerNormal"/>
        <w:shd w:val="clear" w:color="auto" w:fill="FFFFFF"/>
        <w:spacing w:before="0" w:after="24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 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/>
          <w:bCs/>
          <w:i w:val="0"/>
          <w:iCs w:val="0"/>
          <w:color w:val="000000"/>
          <w:sz w:val="20"/>
          <w:szCs w:val="20"/>
        </w:rPr>
        <w:t>Por que essa atividade acontece?</w:t>
      </w:r>
    </w:p>
    <w:p>
      <w:pPr>
        <w:pStyle w:val="ModelerNormal"/>
        <w:shd w:val="clear" w:color="auto" w:fill="FFFFFF"/>
        <w:spacing w:before="0" w:after="0" w:afterAutospacing="1"/>
        <w:ind w:left="0" w:right="0" w:firstLine="0"/>
        <w:jc w:val="left"/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  <w:sz w:val="20"/>
          <w:szCs w:val="20"/>
        </w:rPr>
        <w:t>Essa atividade acontece porque é necessário a assinatura do Secretário, a fim de tornar válida a Certidão.</w:t>
      </w:r>
    </w:p>
    <w:p>
      <w:pPr>
        <w:pStyle w:val="ModelerNormal"/>
        <w:spacing w:before="0" w:after="0" w:afterAutospacing="1"/>
        <w:ind w:left="0" w:right="0" w:firstLine="0"/>
        <w:jc w:val="left"/>
      </w:pPr>
      <w:r>
        <w:rPr>
          <w:rFonts w:ascii="Segoe UI" w:eastAsia="Segoe UI" w:hAnsi="Segoe UI" w:cs="Segoe UI"/>
          <w:b w:val="0"/>
          <w:bCs w:val="0"/>
          <w:i w:val="0"/>
          <w:iCs w:val="0"/>
          <w:color w:val="000000"/>
          <w:sz w:val="16"/>
          <w:szCs w:val="16"/>
        </w:rP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16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8" o:spid="_x0000_s2049" type="#_x0000_t75" style="width:602.95pt;height:432.85pt;margin-top:-35.25pt;margin-left:-84.45pt;mso-height-relative:margin;mso-width-relative:margin;position:absolute;visibility:visible;z-index:-251655168" filled="f" stroked="f">
          <v:imagedata r:id="rId1" o:title=""/>
          <o:lock v:ext="edit" aspectratio="t"/>
        </v:shape>
      </w:pict>
    </w:r>
    <w:r>
      <w:pict>
        <v:shape id="Picture 1" o:spid="_x0000_i2050" type="#_x0000_t75" style="width:168.26pt;height:62.21pt;visibility:visible" o:allowoverlap="f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2" o:spid="_x0000_i2053" type="#_x0000_t75" style="width:96.67pt;height:35.7pt;mso-height-relative:margin;mso-width-relative:margin;visibility:visible" o:allowoverlap="f" filled="f" stroked="f">
          <v:imagedata r:id="rId1" o:title=""/>
          <o:lock v:ext="edit" aspectratio="t"/>
        </v:shape>
      </w:pict>
    </w:r>
    <w:r w:rsidRPr="00B603BE">
      <w:rPr>
        <w:rFonts w:ascii="Tahoma" w:hAnsi="Tahoma" w:cs="Tahoma"/>
        <w:b/>
        <w:color w:val="C0C0C0"/>
        <w:spacing w:val="140"/>
        <w:sz w:val="22"/>
      </w:rPr>
      <w:t xml:space="preserve"> 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4243"/>
    <w:rsid w:val="00743611"/>
    <w:rsid w:val="00753E90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Heading1Ch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Heading2Ch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Heading3Ch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Heading4Ch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Heading5Ch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Heading6Ch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Heading1Char">
    <w:name w:val="Heading 1 Ch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HeaderCh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BodyTextCh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">
    <w:name w:val="Lista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HeaderChar">
    <w:name w:val="Header Ch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Heading2Char">
    <w:name w:val="Heading 2 Ch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BodyTextChar">
    <w:name w:val="Body Text Ch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Heading3Char">
    <w:name w:val="Heading 3 Ch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Heading4Char">
    <w:name w:val="Heading 4 Ch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Heading5Char">
    <w:name w:val="Heading 5 Ch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FooterChar">
    <w:name w:val="Footer Ch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Heading6Char">
    <w:name w:val="Heading 6 Ch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NoSpacingCh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NoSpacingChar">
    <w:name w:val="No Spacing Ch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itleCh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itleChar">
    <w:name w:val="Subtitle Ch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header" Target="header2.xml" /><Relationship Id="rId13" Type="http://schemas.openxmlformats.org/officeDocument/2006/relationships/header" Target="header3.xml" /><Relationship Id="rId14" Type="http://schemas.openxmlformats.org/officeDocument/2006/relationships/footer" Target="footer4.xml" /><Relationship Id="rId15" Type="http://schemas.openxmlformats.org/officeDocument/2006/relationships/header" Target="header4.xml" /><Relationship Id="rId16" Type="http://schemas.openxmlformats.org/officeDocument/2006/relationships/image" Target="media/image7.emf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5.png" /><Relationship Id="rId2" Type="http://schemas.openxmlformats.org/officeDocument/2006/relationships/image" Target="media/image6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time</dc:creator>
  <cp:lastModifiedBy>time</cp:lastModifiedBy>
  <cp:revision>1</cp:revision>
  <dcterms:created xsi:type="dcterms:W3CDTF">2014-03-13T20:06:00Z</dcterms:created>
  <dcterms:modified xsi:type="dcterms:W3CDTF">2016-12-28T15:17:00Z</dcterms:modified>
</cp:coreProperties>
</file>